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4C0" w:rsidRPr="002714C0" w:rsidRDefault="002714C0" w:rsidP="002714C0">
      <w:pPr>
        <w:keepNext/>
        <w:keepLines/>
        <w:pageBreakBefore/>
        <w:spacing w:before="480" w:after="0" w:line="240" w:lineRule="auto"/>
        <w:jc w:val="center"/>
        <w:outlineLvl w:val="0"/>
        <w:rPr>
          <w:rFonts w:ascii="Arial" w:eastAsiaTheme="majorEastAsia" w:hAnsi="Arial" w:cs="Arial"/>
          <w:b/>
          <w:bCs/>
          <w:sz w:val="72"/>
          <w:szCs w:val="72"/>
        </w:rPr>
      </w:pPr>
      <w:bookmarkStart w:id="0" w:name="_Toc363064380"/>
      <w:bookmarkStart w:id="1" w:name="_Toc363064717"/>
      <w:bookmarkStart w:id="2" w:name="_Toc363064830"/>
      <w:bookmarkStart w:id="3" w:name="_Toc363065069"/>
      <w:r w:rsidRPr="002714C0">
        <w:rPr>
          <w:rFonts w:ascii="Arial" w:eastAsiaTheme="majorEastAsia" w:hAnsi="Arial" w:cs="Arial"/>
          <w:b/>
          <w:bCs/>
          <w:sz w:val="72"/>
          <w:szCs w:val="72"/>
        </w:rPr>
        <w:t>Tourism Bad Disadvantage</w:t>
      </w:r>
      <w:r>
        <w:rPr>
          <w:rFonts w:ascii="Arial" w:eastAsiaTheme="majorEastAsia" w:hAnsi="Arial" w:cs="Arial"/>
          <w:b/>
          <w:bCs/>
          <w:sz w:val="72"/>
          <w:szCs w:val="72"/>
        </w:rPr>
        <w:t xml:space="preserve"> Answers</w:t>
      </w:r>
      <w:bookmarkEnd w:id="0"/>
      <w:bookmarkEnd w:id="1"/>
      <w:bookmarkEnd w:id="2"/>
      <w:bookmarkEnd w:id="3"/>
    </w:p>
    <w:p w:rsidR="002714C0" w:rsidRDefault="002714C0">
      <w:r>
        <w:br w:type="page"/>
      </w:r>
    </w:p>
    <w:bookmarkStart w:id="4" w:name="_GoBack" w:displacedByCustomXml="next"/>
    <w:bookmarkStart w:id="5" w:name="_Toc363064718" w:displacedByCustomXml="next"/>
    <w:bookmarkStart w:id="6" w:name="_Toc363064831" w:displacedByCustomXml="next"/>
    <w:bookmarkStart w:id="7" w:name="_Toc363065070" w:displacedByCustomXml="next"/>
    <w:sdt>
      <w:sdtPr>
        <w:rPr>
          <w:rFonts w:asciiTheme="minorHAnsi" w:eastAsiaTheme="minorHAnsi" w:hAnsiTheme="minorHAnsi" w:cstheme="minorBidi"/>
          <w:b w:val="0"/>
          <w:bCs w:val="0"/>
          <w:color w:val="auto"/>
          <w:sz w:val="32"/>
          <w:szCs w:val="22"/>
        </w:rPr>
        <w:id w:val="-667940160"/>
        <w:docPartObj>
          <w:docPartGallery w:val="Table of Contents"/>
          <w:docPartUnique/>
        </w:docPartObj>
      </w:sdtPr>
      <w:sdtEndPr>
        <w:rPr>
          <w:noProof/>
          <w:sz w:val="22"/>
        </w:rPr>
      </w:sdtEndPr>
      <w:sdtContent>
        <w:bookmarkStart w:id="8" w:name="_Toc359104031" w:displacedByCustomXml="prev"/>
        <w:p w:rsidR="009942F1" w:rsidRPr="00244EDE" w:rsidRDefault="009942F1" w:rsidP="009942F1">
          <w:pPr>
            <w:pStyle w:val="Heading1"/>
            <w:jc w:val="center"/>
            <w:rPr>
              <w:rFonts w:ascii="Arial" w:hAnsi="Arial" w:cs="Arial"/>
              <w:color w:val="auto"/>
            </w:rPr>
          </w:pPr>
          <w:r w:rsidRPr="00244EDE">
            <w:rPr>
              <w:rFonts w:ascii="Arial" w:hAnsi="Arial" w:cs="Arial"/>
              <w:color w:val="auto"/>
            </w:rPr>
            <w:t>Tourism Bad DA Affirmative – Table of Contents</w:t>
          </w:r>
          <w:bookmarkEnd w:id="7"/>
          <w:bookmarkEnd w:id="6"/>
          <w:bookmarkEnd w:id="5"/>
          <w:bookmarkEnd w:id="8"/>
          <w:r w:rsidRPr="00244EDE">
            <w:rPr>
              <w:rFonts w:ascii="Arial" w:hAnsi="Arial" w:cs="Arial"/>
              <w:color w:val="auto"/>
            </w:rPr>
            <w:t xml:space="preserve"> </w:t>
          </w:r>
        </w:p>
        <w:bookmarkEnd w:id="4"/>
        <w:p w:rsidR="009D080B" w:rsidRPr="009D080B" w:rsidRDefault="009D080B" w:rsidP="009D080B">
          <w:pPr>
            <w:pStyle w:val="TOC1"/>
            <w:ind w:left="0"/>
            <w:rPr>
              <w:rFonts w:ascii="Arial" w:hAnsi="Arial" w:cs="Arial"/>
            </w:rPr>
          </w:pPr>
        </w:p>
        <w:p w:rsidR="00F8464A" w:rsidRPr="00F8464A" w:rsidRDefault="00BA1537" w:rsidP="00F8464A">
          <w:pPr>
            <w:pStyle w:val="TOC1"/>
            <w:ind w:left="0"/>
            <w:rPr>
              <w:rFonts w:ascii="Arial" w:eastAsiaTheme="minorEastAsia" w:hAnsi="Arial" w:cs="Arial"/>
              <w:noProof/>
              <w:sz w:val="24"/>
              <w:szCs w:val="24"/>
            </w:rPr>
          </w:pPr>
          <w:r w:rsidRPr="00F8464A">
            <w:rPr>
              <w:rFonts w:ascii="Arial" w:hAnsi="Arial" w:cs="Arial"/>
              <w:sz w:val="24"/>
              <w:szCs w:val="24"/>
            </w:rPr>
            <w:fldChar w:fldCharType="begin"/>
          </w:r>
          <w:r w:rsidR="009942F1" w:rsidRPr="00F8464A">
            <w:rPr>
              <w:rFonts w:ascii="Arial" w:hAnsi="Arial" w:cs="Arial"/>
              <w:sz w:val="24"/>
              <w:szCs w:val="24"/>
            </w:rPr>
            <w:instrText xml:space="preserve"> TOC \o "1-3" \h \z \u </w:instrText>
          </w:r>
          <w:r w:rsidRPr="00F8464A">
            <w:rPr>
              <w:rFonts w:ascii="Arial" w:hAnsi="Arial" w:cs="Arial"/>
              <w:sz w:val="24"/>
              <w:szCs w:val="24"/>
            </w:rPr>
            <w:fldChar w:fldCharType="separate"/>
          </w:r>
          <w:hyperlink w:anchor="_Toc363065071" w:history="1">
            <w:r w:rsidR="00F8464A" w:rsidRPr="00F8464A">
              <w:rPr>
                <w:rStyle w:val="Hyperlink"/>
                <w:rFonts w:ascii="Arial" w:eastAsiaTheme="majorEastAsia" w:hAnsi="Arial" w:cs="Arial"/>
                <w:bCs/>
                <w:noProof/>
                <w:sz w:val="24"/>
                <w:szCs w:val="24"/>
              </w:rPr>
              <w:t>Glossary</w:t>
            </w:r>
            <w:r w:rsidR="00F8464A" w:rsidRPr="00F8464A">
              <w:rPr>
                <w:rFonts w:ascii="Arial" w:hAnsi="Arial" w:cs="Arial"/>
                <w:noProof/>
                <w:webHidden/>
                <w:sz w:val="24"/>
                <w:szCs w:val="24"/>
              </w:rPr>
              <w:tab/>
            </w:r>
            <w:r w:rsidR="001E01F7">
              <w:rPr>
                <w:rFonts w:ascii="Arial" w:hAnsi="Arial" w:cs="Arial"/>
                <w:noProof/>
                <w:webHidden/>
                <w:sz w:val="24"/>
                <w:szCs w:val="24"/>
              </w:rPr>
              <w:t>2</w:t>
            </w:r>
          </w:hyperlink>
        </w:p>
        <w:p w:rsidR="00F8464A" w:rsidRDefault="00F8464A" w:rsidP="00F8464A">
          <w:pPr>
            <w:pStyle w:val="TOC3"/>
            <w:tabs>
              <w:tab w:val="right" w:leader="dot" w:pos="10790"/>
            </w:tabs>
            <w:ind w:left="0"/>
            <w:rPr>
              <w:rStyle w:val="Hyperlink"/>
              <w:rFonts w:ascii="Arial" w:hAnsi="Arial" w:cs="Arial"/>
              <w:noProof/>
              <w:sz w:val="24"/>
              <w:szCs w:val="24"/>
            </w:rPr>
          </w:pPr>
        </w:p>
        <w:p w:rsidR="00F8464A" w:rsidRPr="00F8464A" w:rsidRDefault="004F0777" w:rsidP="00F8464A">
          <w:pPr>
            <w:pStyle w:val="TOC3"/>
            <w:tabs>
              <w:tab w:val="right" w:leader="dot" w:pos="10790"/>
            </w:tabs>
            <w:ind w:left="0"/>
            <w:rPr>
              <w:rFonts w:ascii="Arial" w:eastAsiaTheme="minorEastAsia" w:hAnsi="Arial" w:cs="Arial"/>
              <w:noProof/>
              <w:sz w:val="24"/>
              <w:szCs w:val="24"/>
            </w:rPr>
          </w:pPr>
          <w:hyperlink w:anchor="_Toc363065072" w:history="1">
            <w:r w:rsidR="00F8464A" w:rsidRPr="00F8464A">
              <w:rPr>
                <w:rStyle w:val="Hyperlink"/>
                <w:rFonts w:ascii="Arial" w:eastAsiaTheme="majorEastAsia" w:hAnsi="Arial" w:cs="Arial"/>
                <w:bCs/>
                <w:noProof/>
                <w:sz w:val="24"/>
                <w:szCs w:val="24"/>
              </w:rPr>
              <w:t>Non-Unique - Cuban Tourism Rates Already High</w:t>
            </w:r>
            <w:r w:rsidR="00F8464A" w:rsidRPr="00F8464A">
              <w:rPr>
                <w:rFonts w:ascii="Arial" w:hAnsi="Arial" w:cs="Arial"/>
                <w:noProof/>
                <w:webHidden/>
                <w:sz w:val="24"/>
                <w:szCs w:val="24"/>
              </w:rPr>
              <w:tab/>
            </w:r>
            <w:r w:rsidR="001E01F7">
              <w:rPr>
                <w:rFonts w:ascii="Arial" w:hAnsi="Arial" w:cs="Arial"/>
                <w:noProof/>
                <w:webHidden/>
                <w:sz w:val="24"/>
                <w:szCs w:val="24"/>
              </w:rPr>
              <w:t>3</w:t>
            </w:r>
          </w:hyperlink>
        </w:p>
        <w:p w:rsidR="00F8464A" w:rsidRPr="00F8464A" w:rsidRDefault="004F0777" w:rsidP="00F8464A">
          <w:pPr>
            <w:pStyle w:val="TOC3"/>
            <w:tabs>
              <w:tab w:val="right" w:leader="dot" w:pos="10790"/>
            </w:tabs>
            <w:ind w:left="0"/>
            <w:rPr>
              <w:rFonts w:ascii="Arial" w:eastAsiaTheme="minorEastAsia" w:hAnsi="Arial" w:cs="Arial"/>
              <w:noProof/>
              <w:sz w:val="24"/>
              <w:szCs w:val="24"/>
            </w:rPr>
          </w:pPr>
          <w:hyperlink w:anchor="_Toc363065073" w:history="1">
            <w:r w:rsidR="00F8464A" w:rsidRPr="00F8464A">
              <w:rPr>
                <w:rStyle w:val="Hyperlink"/>
                <w:rFonts w:ascii="Arial" w:eastAsiaTheme="majorEastAsia" w:hAnsi="Arial" w:cs="Arial"/>
                <w:bCs/>
                <w:noProof/>
                <w:sz w:val="24"/>
                <w:szCs w:val="24"/>
              </w:rPr>
              <w:t>No Impact - Cuba Already Exploits its Environment – Tourism and Other Industries</w:t>
            </w:r>
            <w:r w:rsidR="00F8464A" w:rsidRPr="00F8464A">
              <w:rPr>
                <w:rFonts w:ascii="Arial" w:hAnsi="Arial" w:cs="Arial"/>
                <w:noProof/>
                <w:webHidden/>
                <w:sz w:val="24"/>
                <w:szCs w:val="24"/>
              </w:rPr>
              <w:tab/>
            </w:r>
            <w:r w:rsidR="001E01F7">
              <w:rPr>
                <w:rFonts w:ascii="Arial" w:hAnsi="Arial" w:cs="Arial"/>
                <w:noProof/>
                <w:webHidden/>
                <w:sz w:val="24"/>
                <w:szCs w:val="24"/>
              </w:rPr>
              <w:t>4</w:t>
            </w:r>
          </w:hyperlink>
        </w:p>
        <w:p w:rsidR="00F8464A" w:rsidRPr="00F8464A" w:rsidRDefault="004F0777" w:rsidP="00F8464A">
          <w:pPr>
            <w:pStyle w:val="TOC3"/>
            <w:tabs>
              <w:tab w:val="right" w:leader="dot" w:pos="10790"/>
            </w:tabs>
            <w:ind w:left="0"/>
            <w:rPr>
              <w:rFonts w:ascii="Arial" w:eastAsiaTheme="minorEastAsia" w:hAnsi="Arial" w:cs="Arial"/>
              <w:noProof/>
              <w:sz w:val="24"/>
              <w:szCs w:val="24"/>
            </w:rPr>
          </w:pPr>
          <w:hyperlink w:anchor="_Toc363065074" w:history="1">
            <w:r w:rsidR="00F8464A" w:rsidRPr="00F8464A">
              <w:rPr>
                <w:rStyle w:val="Hyperlink"/>
                <w:rFonts w:ascii="Arial" w:eastAsiaTheme="majorEastAsia" w:hAnsi="Arial" w:cs="Arial"/>
                <w:bCs/>
                <w:noProof/>
                <w:sz w:val="24"/>
                <w:szCs w:val="24"/>
              </w:rPr>
              <w:t>No Impact - Cuba Already Exploits its Environment</w:t>
            </w:r>
            <w:r w:rsidR="00F8464A" w:rsidRPr="00F8464A">
              <w:rPr>
                <w:rFonts w:ascii="Arial" w:hAnsi="Arial" w:cs="Arial"/>
                <w:noProof/>
                <w:webHidden/>
                <w:sz w:val="24"/>
                <w:szCs w:val="24"/>
              </w:rPr>
              <w:tab/>
            </w:r>
            <w:r w:rsidR="001E01F7">
              <w:rPr>
                <w:rFonts w:ascii="Arial" w:hAnsi="Arial" w:cs="Arial"/>
                <w:noProof/>
                <w:webHidden/>
                <w:sz w:val="24"/>
                <w:szCs w:val="24"/>
              </w:rPr>
              <w:t>5</w:t>
            </w:r>
          </w:hyperlink>
        </w:p>
        <w:p w:rsidR="00F8464A" w:rsidRPr="00F8464A" w:rsidRDefault="004F0777" w:rsidP="00F8464A">
          <w:pPr>
            <w:pStyle w:val="TOC3"/>
            <w:tabs>
              <w:tab w:val="right" w:leader="dot" w:pos="10790"/>
            </w:tabs>
            <w:ind w:left="0"/>
            <w:rPr>
              <w:rFonts w:ascii="Arial" w:eastAsiaTheme="minorEastAsia" w:hAnsi="Arial" w:cs="Arial"/>
              <w:noProof/>
              <w:sz w:val="24"/>
              <w:szCs w:val="24"/>
            </w:rPr>
          </w:pPr>
          <w:hyperlink w:anchor="_Toc363065075" w:history="1">
            <w:r w:rsidR="00F8464A" w:rsidRPr="00F8464A">
              <w:rPr>
                <w:rStyle w:val="Hyperlink"/>
                <w:rFonts w:ascii="Arial" w:eastAsiaTheme="majorEastAsia" w:hAnsi="Arial" w:cs="Arial"/>
                <w:bCs/>
                <w:noProof/>
                <w:sz w:val="24"/>
                <w:szCs w:val="24"/>
              </w:rPr>
              <w:t>Impact Turn - Engagement Promotes Environmental Protections</w:t>
            </w:r>
            <w:r w:rsidR="00F8464A" w:rsidRPr="00F8464A">
              <w:rPr>
                <w:rFonts w:ascii="Arial" w:hAnsi="Arial" w:cs="Arial"/>
                <w:noProof/>
                <w:webHidden/>
                <w:sz w:val="24"/>
                <w:szCs w:val="24"/>
              </w:rPr>
              <w:tab/>
            </w:r>
            <w:r w:rsidR="001E01F7">
              <w:rPr>
                <w:rFonts w:ascii="Arial" w:hAnsi="Arial" w:cs="Arial"/>
                <w:noProof/>
                <w:webHidden/>
                <w:sz w:val="24"/>
                <w:szCs w:val="24"/>
              </w:rPr>
              <w:t>6</w:t>
            </w:r>
          </w:hyperlink>
        </w:p>
        <w:p w:rsidR="00F8464A" w:rsidRDefault="00F8464A" w:rsidP="00F8464A">
          <w:pPr>
            <w:spacing w:after="100" w:line="240" w:lineRule="auto"/>
            <w:rPr>
              <w:rFonts w:ascii="Arial" w:hAnsi="Arial" w:cs="Calibri"/>
              <w:noProof/>
              <w:sz w:val="24"/>
              <w:u w:val="single"/>
            </w:rPr>
          </w:pPr>
        </w:p>
        <w:p w:rsidR="00F8464A" w:rsidRPr="00F8464A" w:rsidRDefault="00F8464A" w:rsidP="00F8464A">
          <w:pPr>
            <w:spacing w:after="100" w:line="240" w:lineRule="auto"/>
            <w:rPr>
              <w:rFonts w:ascii="Arial" w:hAnsi="Arial" w:cs="Calibri"/>
              <w:noProof/>
              <w:sz w:val="24"/>
              <w:u w:val="single"/>
            </w:rPr>
          </w:pPr>
          <w:r>
            <w:rPr>
              <w:rFonts w:ascii="Arial" w:hAnsi="Arial" w:cs="Calibri"/>
              <w:noProof/>
              <w:sz w:val="24"/>
              <w:u w:val="single"/>
            </w:rPr>
            <w:t>Answers to Economic Impact</w:t>
          </w:r>
        </w:p>
        <w:p w:rsidR="00F8464A" w:rsidRPr="00F8464A" w:rsidRDefault="004F0777" w:rsidP="001E01F7">
          <w:pPr>
            <w:pStyle w:val="TOC3"/>
            <w:tabs>
              <w:tab w:val="right" w:leader="dot" w:pos="10790"/>
            </w:tabs>
            <w:ind w:left="0"/>
            <w:rPr>
              <w:rFonts w:ascii="Arial" w:eastAsiaTheme="minorEastAsia" w:hAnsi="Arial" w:cs="Arial"/>
              <w:noProof/>
              <w:sz w:val="24"/>
              <w:szCs w:val="24"/>
            </w:rPr>
          </w:pPr>
          <w:hyperlink w:anchor="_Toc363065076" w:history="1">
            <w:r w:rsidR="00F8464A" w:rsidRPr="00F8464A">
              <w:rPr>
                <w:rStyle w:val="Hyperlink"/>
                <w:rFonts w:ascii="Arial" w:eastAsiaTheme="majorEastAsia" w:hAnsi="Arial" w:cs="Arial"/>
                <w:bCs/>
                <w:noProof/>
                <w:sz w:val="24"/>
                <w:szCs w:val="24"/>
              </w:rPr>
              <w:t>Impact Turn - Tourism Good for Cuba’s Economy</w:t>
            </w:r>
            <w:r w:rsidR="00F8464A" w:rsidRPr="00F8464A">
              <w:rPr>
                <w:rFonts w:ascii="Arial" w:hAnsi="Arial" w:cs="Arial"/>
                <w:noProof/>
                <w:webHidden/>
                <w:sz w:val="24"/>
                <w:szCs w:val="24"/>
              </w:rPr>
              <w:tab/>
            </w:r>
            <w:r w:rsidR="001E01F7">
              <w:rPr>
                <w:rFonts w:ascii="Arial" w:hAnsi="Arial" w:cs="Arial"/>
                <w:noProof/>
                <w:webHidden/>
                <w:sz w:val="24"/>
                <w:szCs w:val="24"/>
              </w:rPr>
              <w:t>7</w:t>
            </w:r>
          </w:hyperlink>
        </w:p>
        <w:p w:rsidR="00F8464A" w:rsidRPr="00F8464A" w:rsidRDefault="004F0777" w:rsidP="001E01F7">
          <w:pPr>
            <w:pStyle w:val="TOC3"/>
            <w:tabs>
              <w:tab w:val="right" w:leader="dot" w:pos="10790"/>
            </w:tabs>
            <w:ind w:left="0"/>
            <w:rPr>
              <w:rFonts w:ascii="Arial" w:eastAsiaTheme="minorEastAsia" w:hAnsi="Arial" w:cs="Arial"/>
              <w:noProof/>
              <w:sz w:val="24"/>
              <w:szCs w:val="24"/>
            </w:rPr>
          </w:pPr>
          <w:hyperlink w:anchor="_Toc363065077" w:history="1">
            <w:r w:rsidR="00F8464A" w:rsidRPr="00F8464A">
              <w:rPr>
                <w:rStyle w:val="Hyperlink"/>
                <w:rFonts w:ascii="Arial" w:eastAsiaTheme="majorEastAsia" w:hAnsi="Arial" w:cs="Arial"/>
                <w:noProof/>
                <w:sz w:val="24"/>
                <w:szCs w:val="24"/>
              </w:rPr>
              <w:t>Impact Turn - Tourism Good for Cuba’s Economy</w:t>
            </w:r>
            <w:r w:rsidR="00F8464A" w:rsidRPr="00F8464A">
              <w:rPr>
                <w:rFonts w:ascii="Arial" w:hAnsi="Arial" w:cs="Arial"/>
                <w:noProof/>
                <w:webHidden/>
                <w:sz w:val="24"/>
                <w:szCs w:val="24"/>
              </w:rPr>
              <w:tab/>
            </w:r>
            <w:r w:rsidR="001E01F7">
              <w:rPr>
                <w:rFonts w:ascii="Arial" w:hAnsi="Arial" w:cs="Arial"/>
                <w:noProof/>
                <w:webHidden/>
                <w:sz w:val="24"/>
                <w:szCs w:val="24"/>
              </w:rPr>
              <w:t>8</w:t>
            </w:r>
          </w:hyperlink>
        </w:p>
        <w:p w:rsidR="009942F1" w:rsidRDefault="00BA1537">
          <w:r w:rsidRPr="00F8464A">
            <w:rPr>
              <w:rFonts w:ascii="Arial" w:hAnsi="Arial" w:cs="Arial"/>
              <w:bCs/>
              <w:noProof/>
              <w:sz w:val="24"/>
              <w:szCs w:val="24"/>
            </w:rPr>
            <w:fldChar w:fldCharType="end"/>
          </w:r>
        </w:p>
      </w:sdtContent>
    </w:sdt>
    <w:p w:rsidR="00532F0E" w:rsidRPr="00532F0E" w:rsidRDefault="00F61932" w:rsidP="00F8464A">
      <w:pPr>
        <w:jc w:val="center"/>
        <w:rPr>
          <w:rFonts w:ascii="Arial" w:eastAsiaTheme="majorEastAsia" w:hAnsi="Arial" w:cs="Arial"/>
          <w:b/>
          <w:bCs/>
          <w:sz w:val="24"/>
        </w:rPr>
      </w:pPr>
      <w:r>
        <w:br w:type="page"/>
      </w:r>
      <w:bookmarkStart w:id="9" w:name="_Toc363044423"/>
      <w:bookmarkStart w:id="10" w:name="_Toc363065071"/>
      <w:r w:rsidR="00532F0E" w:rsidRPr="00532F0E">
        <w:rPr>
          <w:rFonts w:ascii="Arial" w:eastAsiaTheme="majorEastAsia" w:hAnsi="Arial" w:cs="Arial"/>
          <w:b/>
          <w:bCs/>
          <w:sz w:val="24"/>
        </w:rPr>
        <w:lastRenderedPageBreak/>
        <w:t>Glossary</w:t>
      </w:r>
      <w:bookmarkEnd w:id="9"/>
      <w:bookmarkEnd w:id="10"/>
    </w:p>
    <w:p w:rsidR="00532F0E" w:rsidRPr="00532F0E" w:rsidRDefault="00532F0E" w:rsidP="00532F0E">
      <w:pPr>
        <w:spacing w:after="0" w:line="240" w:lineRule="auto"/>
        <w:rPr>
          <w:rFonts w:ascii="Arial" w:hAnsi="Arial" w:cs="Calibri"/>
          <w:sz w:val="24"/>
        </w:rPr>
      </w:pPr>
    </w:p>
    <w:p w:rsidR="00765C3C" w:rsidRDefault="00765C3C" w:rsidP="00765C3C">
      <w:pPr>
        <w:spacing w:after="0" w:line="240" w:lineRule="auto"/>
        <w:rPr>
          <w:rFonts w:ascii="Arial" w:hAnsi="Arial" w:cs="Arial"/>
          <w:color w:val="000000"/>
          <w:sz w:val="24"/>
          <w:szCs w:val="24"/>
          <w:shd w:val="clear" w:color="auto" w:fill="FFFFFF"/>
        </w:rPr>
      </w:pPr>
      <w:r w:rsidRPr="00532F0E">
        <w:rPr>
          <w:rFonts w:ascii="Arial" w:hAnsi="Arial" w:cs="Arial"/>
          <w:b/>
          <w:sz w:val="24"/>
          <w:szCs w:val="24"/>
        </w:rPr>
        <w:t>Consumerism</w:t>
      </w:r>
      <w:r w:rsidRPr="00532F0E">
        <w:rPr>
          <w:rFonts w:ascii="Arial" w:hAnsi="Arial" w:cs="Arial"/>
          <w:sz w:val="24"/>
          <w:szCs w:val="24"/>
        </w:rPr>
        <w:t xml:space="preserve"> – </w:t>
      </w:r>
      <w:r w:rsidRPr="00532F0E">
        <w:rPr>
          <w:rFonts w:ascii="Arial" w:hAnsi="Arial" w:cs="Arial"/>
          <w:color w:val="000000"/>
          <w:sz w:val="24"/>
          <w:szCs w:val="24"/>
          <w:shd w:val="clear" w:color="auto" w:fill="FFFFFF"/>
        </w:rPr>
        <w:t>a social and economic order that encourages the purchase of goods and services in ever-greater amounts</w:t>
      </w:r>
    </w:p>
    <w:p w:rsidR="00765C3C" w:rsidRPr="00532F0E" w:rsidRDefault="00765C3C" w:rsidP="00765C3C">
      <w:pPr>
        <w:spacing w:after="0" w:line="240" w:lineRule="auto"/>
        <w:rPr>
          <w:rFonts w:ascii="Arial" w:hAnsi="Arial" w:cs="Arial"/>
          <w:sz w:val="24"/>
          <w:szCs w:val="24"/>
        </w:rPr>
      </w:pPr>
    </w:p>
    <w:p w:rsidR="00532F0E" w:rsidRPr="00532F0E" w:rsidRDefault="00532F0E" w:rsidP="00532F0E">
      <w:pPr>
        <w:spacing w:after="0" w:line="240" w:lineRule="auto"/>
        <w:rPr>
          <w:rFonts w:ascii="Arial" w:hAnsi="Arial" w:cs="Arial"/>
          <w:color w:val="000000"/>
          <w:sz w:val="24"/>
          <w:szCs w:val="24"/>
          <w:shd w:val="clear" w:color="auto" w:fill="FFFFFF"/>
        </w:rPr>
      </w:pPr>
      <w:r w:rsidRPr="00532F0E">
        <w:rPr>
          <w:rFonts w:ascii="Arial" w:hAnsi="Arial" w:cs="Arial"/>
          <w:b/>
          <w:sz w:val="24"/>
          <w:szCs w:val="24"/>
        </w:rPr>
        <w:t>Embargo</w:t>
      </w:r>
      <w:r w:rsidRPr="00532F0E">
        <w:rPr>
          <w:rFonts w:ascii="Arial" w:hAnsi="Arial" w:cs="Arial"/>
          <w:sz w:val="24"/>
          <w:szCs w:val="24"/>
        </w:rPr>
        <w:t xml:space="preserve"> – </w:t>
      </w:r>
      <w:r w:rsidRPr="00532F0E">
        <w:rPr>
          <w:rFonts w:ascii="Arial" w:hAnsi="Arial" w:cs="Arial"/>
          <w:color w:val="000000"/>
          <w:sz w:val="24"/>
          <w:szCs w:val="24"/>
          <w:shd w:val="clear" w:color="auto" w:fill="FFFFFF"/>
        </w:rPr>
        <w:t>the partial or complete prohibition of commerce and trade with a particular country</w:t>
      </w:r>
    </w:p>
    <w:p w:rsidR="00532F0E" w:rsidRPr="00532F0E" w:rsidRDefault="00532F0E" w:rsidP="00532F0E">
      <w:pPr>
        <w:spacing w:after="0" w:line="240" w:lineRule="auto"/>
        <w:rPr>
          <w:rFonts w:ascii="Arial" w:hAnsi="Arial" w:cs="Arial"/>
          <w:sz w:val="24"/>
          <w:szCs w:val="24"/>
        </w:rPr>
      </w:pPr>
    </w:p>
    <w:p w:rsidR="00F61932" w:rsidRDefault="00F61932"/>
    <w:p w:rsidR="007F7325" w:rsidRPr="00F61932" w:rsidRDefault="007F7325" w:rsidP="007F7325">
      <w:pPr>
        <w:keepNext/>
        <w:keepLines/>
        <w:pageBreakBefore/>
        <w:spacing w:before="200" w:after="0" w:line="240" w:lineRule="auto"/>
        <w:jc w:val="center"/>
        <w:outlineLvl w:val="2"/>
        <w:rPr>
          <w:rFonts w:ascii="Arial" w:eastAsiaTheme="majorEastAsia" w:hAnsi="Arial" w:cstheme="majorBidi"/>
          <w:b/>
          <w:bCs/>
          <w:sz w:val="24"/>
        </w:rPr>
      </w:pPr>
      <w:bookmarkStart w:id="11" w:name="_Toc359104064"/>
      <w:bookmarkStart w:id="12" w:name="_Toc363065072"/>
      <w:bookmarkStart w:id="13" w:name="_Toc359104062"/>
      <w:r>
        <w:rPr>
          <w:rFonts w:ascii="Arial" w:eastAsiaTheme="majorEastAsia" w:hAnsi="Arial" w:cstheme="majorBidi"/>
          <w:b/>
          <w:bCs/>
          <w:sz w:val="24"/>
        </w:rPr>
        <w:lastRenderedPageBreak/>
        <w:t xml:space="preserve">Non-Unique - </w:t>
      </w:r>
      <w:r w:rsidR="00542243">
        <w:rPr>
          <w:rFonts w:ascii="Arial" w:eastAsiaTheme="majorEastAsia" w:hAnsi="Arial" w:cstheme="majorBidi"/>
          <w:b/>
          <w:bCs/>
          <w:sz w:val="24"/>
        </w:rPr>
        <w:t>Cuban Tourism Rates A</w:t>
      </w:r>
      <w:r w:rsidRPr="00F61932">
        <w:rPr>
          <w:rFonts w:ascii="Arial" w:eastAsiaTheme="majorEastAsia" w:hAnsi="Arial" w:cstheme="majorBidi"/>
          <w:b/>
          <w:bCs/>
          <w:sz w:val="24"/>
        </w:rPr>
        <w:t>lready High</w:t>
      </w:r>
      <w:bookmarkEnd w:id="11"/>
      <w:bookmarkEnd w:id="12"/>
    </w:p>
    <w:p w:rsidR="007F7325" w:rsidRPr="00F61932" w:rsidRDefault="007F7325" w:rsidP="007F7325">
      <w:pPr>
        <w:keepNext/>
        <w:keepLines/>
        <w:spacing w:before="200" w:after="0" w:line="240" w:lineRule="auto"/>
        <w:outlineLvl w:val="3"/>
        <w:rPr>
          <w:rFonts w:ascii="Arial" w:eastAsiaTheme="majorEastAsia" w:hAnsi="Arial" w:cs="Arial"/>
          <w:b/>
          <w:bCs/>
          <w:iCs/>
          <w:sz w:val="24"/>
        </w:rPr>
      </w:pPr>
      <w:r w:rsidRPr="00F61932">
        <w:rPr>
          <w:rFonts w:ascii="Arial" w:eastAsiaTheme="majorEastAsia" w:hAnsi="Arial" w:cs="Arial"/>
          <w:b/>
          <w:bCs/>
          <w:iCs/>
          <w:sz w:val="24"/>
        </w:rPr>
        <w:t>[</w:t>
      </w:r>
      <w:r w:rsidRPr="00F61932">
        <w:rPr>
          <w:rFonts w:ascii="Arial" w:eastAsiaTheme="majorEastAsia" w:hAnsi="Arial" w:cs="Arial"/>
          <w:b/>
          <w:bCs/>
          <w:iCs/>
          <w:sz w:val="24"/>
        </w:rPr>
        <w:tab/>
        <w:t xml:space="preserve">]  </w:t>
      </w:r>
    </w:p>
    <w:p w:rsidR="007F7325" w:rsidRPr="00F61932" w:rsidRDefault="007F7325" w:rsidP="007F7325">
      <w:pPr>
        <w:spacing w:after="0" w:line="240" w:lineRule="auto"/>
        <w:rPr>
          <w:rFonts w:ascii="Arial" w:hAnsi="Arial" w:cs="Calibri"/>
          <w:sz w:val="24"/>
        </w:rPr>
      </w:pPr>
    </w:p>
    <w:p w:rsidR="007F7325" w:rsidRPr="00F61932" w:rsidRDefault="007F7325" w:rsidP="007F7325">
      <w:pPr>
        <w:spacing w:after="0" w:line="240" w:lineRule="auto"/>
        <w:rPr>
          <w:rFonts w:ascii="Arial" w:hAnsi="Arial" w:cs="Calibri"/>
          <w:sz w:val="24"/>
        </w:rPr>
      </w:pPr>
    </w:p>
    <w:p w:rsidR="007F7325" w:rsidRPr="00F61932" w:rsidRDefault="007F7325" w:rsidP="007F7325">
      <w:pPr>
        <w:spacing w:after="0" w:line="240" w:lineRule="auto"/>
        <w:rPr>
          <w:rFonts w:ascii="Arial" w:hAnsi="Arial" w:cs="Calibri"/>
          <w:sz w:val="24"/>
        </w:rPr>
      </w:pPr>
    </w:p>
    <w:p w:rsidR="007F7325" w:rsidRPr="00F61932" w:rsidRDefault="007F7325" w:rsidP="007F7325">
      <w:pPr>
        <w:spacing w:after="0" w:line="240" w:lineRule="auto"/>
        <w:rPr>
          <w:rFonts w:ascii="Arial" w:hAnsi="Arial" w:cs="Calibri"/>
          <w:sz w:val="24"/>
        </w:rPr>
      </w:pPr>
    </w:p>
    <w:p w:rsidR="007F7325" w:rsidRPr="00F61932" w:rsidRDefault="007F7325" w:rsidP="007F7325">
      <w:pPr>
        <w:spacing w:after="0" w:line="240" w:lineRule="auto"/>
        <w:rPr>
          <w:rFonts w:ascii="Arial" w:hAnsi="Arial" w:cs="Calibri"/>
          <w:sz w:val="24"/>
        </w:rPr>
      </w:pPr>
    </w:p>
    <w:p w:rsidR="007F7325" w:rsidRPr="00F61932" w:rsidRDefault="007F7325" w:rsidP="007F7325">
      <w:pPr>
        <w:spacing w:after="0" w:line="240" w:lineRule="auto"/>
        <w:rPr>
          <w:rFonts w:ascii="Arial" w:hAnsi="Arial" w:cs="Calibri"/>
          <w:sz w:val="24"/>
        </w:rPr>
      </w:pPr>
    </w:p>
    <w:p w:rsidR="007F7325" w:rsidRPr="00F61932" w:rsidRDefault="007F7325" w:rsidP="007F7325">
      <w:pPr>
        <w:spacing w:after="0" w:line="240" w:lineRule="auto"/>
        <w:rPr>
          <w:rFonts w:ascii="Arial" w:hAnsi="Arial" w:cs="Calibri"/>
          <w:sz w:val="24"/>
        </w:rPr>
      </w:pPr>
    </w:p>
    <w:p w:rsidR="007F7325" w:rsidRPr="00F61932" w:rsidRDefault="007F7325" w:rsidP="007F7325">
      <w:pPr>
        <w:spacing w:after="0" w:line="240" w:lineRule="auto"/>
        <w:rPr>
          <w:rFonts w:ascii="Arial" w:hAnsi="Arial" w:cs="Calibri"/>
          <w:sz w:val="24"/>
        </w:rPr>
      </w:pPr>
    </w:p>
    <w:p w:rsidR="007F7325" w:rsidRPr="00F61932" w:rsidRDefault="007F7325" w:rsidP="007F7325">
      <w:pPr>
        <w:spacing w:after="0" w:line="240" w:lineRule="auto"/>
        <w:rPr>
          <w:rFonts w:ascii="Arial" w:hAnsi="Arial" w:cs="Calibri"/>
          <w:sz w:val="24"/>
        </w:rPr>
      </w:pPr>
    </w:p>
    <w:p w:rsidR="007F7325" w:rsidRPr="00F61932" w:rsidRDefault="007F7325" w:rsidP="007F7325">
      <w:pPr>
        <w:keepNext/>
        <w:keepLines/>
        <w:spacing w:before="200" w:after="0" w:line="240" w:lineRule="auto"/>
        <w:outlineLvl w:val="3"/>
        <w:rPr>
          <w:rFonts w:ascii="Arial" w:eastAsiaTheme="majorEastAsia" w:hAnsi="Arial" w:cstheme="majorBidi"/>
          <w:b/>
          <w:bCs/>
          <w:iCs/>
          <w:sz w:val="24"/>
        </w:rPr>
      </w:pPr>
      <w:r w:rsidRPr="00F61932">
        <w:rPr>
          <w:rFonts w:ascii="Arial" w:eastAsiaTheme="majorEastAsia" w:hAnsi="Arial" w:cs="Arial"/>
          <w:b/>
          <w:bCs/>
          <w:iCs/>
          <w:sz w:val="24"/>
        </w:rPr>
        <w:t>[</w:t>
      </w:r>
      <w:r w:rsidRPr="00F61932">
        <w:rPr>
          <w:rFonts w:ascii="Arial" w:eastAsiaTheme="majorEastAsia" w:hAnsi="Arial" w:cs="Arial"/>
          <w:b/>
          <w:bCs/>
          <w:iCs/>
          <w:sz w:val="24"/>
        </w:rPr>
        <w:tab/>
        <w:t xml:space="preserve">] </w:t>
      </w:r>
      <w:r w:rsidRPr="00F61932">
        <w:rPr>
          <w:rFonts w:ascii="Arial" w:eastAsiaTheme="majorEastAsia" w:hAnsi="Arial" w:cstheme="majorBidi"/>
          <w:b/>
          <w:bCs/>
          <w:iCs/>
          <w:sz w:val="24"/>
        </w:rPr>
        <w:t xml:space="preserve">Cuba’s tourism rates are already growing rapidly. </w:t>
      </w:r>
    </w:p>
    <w:p w:rsidR="007F7325" w:rsidRPr="00F61932" w:rsidRDefault="007F7325" w:rsidP="007F7325">
      <w:pPr>
        <w:spacing w:after="0" w:line="240" w:lineRule="auto"/>
        <w:rPr>
          <w:rFonts w:ascii="Arial" w:hAnsi="Arial" w:cs="Calibri"/>
          <w:sz w:val="24"/>
        </w:rPr>
      </w:pPr>
    </w:p>
    <w:p w:rsidR="007F7325" w:rsidRPr="00F61932" w:rsidRDefault="007F7325" w:rsidP="007F7325">
      <w:pPr>
        <w:spacing w:after="0" w:line="240" w:lineRule="auto"/>
        <w:rPr>
          <w:rFonts w:ascii="Arial" w:hAnsi="Arial" w:cs="Calibri"/>
          <w:b/>
          <w:bCs/>
          <w:sz w:val="24"/>
        </w:rPr>
      </w:pPr>
      <w:r w:rsidRPr="00F61932">
        <w:rPr>
          <w:rFonts w:ascii="Arial" w:hAnsi="Arial" w:cs="Calibri"/>
          <w:b/>
          <w:bCs/>
          <w:sz w:val="24"/>
        </w:rPr>
        <w:t>Piccone, senior fellow at the Brookings Institute, 2012</w:t>
      </w:r>
    </w:p>
    <w:p w:rsidR="007F7325" w:rsidRPr="00F61932" w:rsidRDefault="007F7325" w:rsidP="007F7325">
      <w:pPr>
        <w:spacing w:after="0" w:line="240" w:lineRule="auto"/>
        <w:rPr>
          <w:rFonts w:ascii="Arial" w:hAnsi="Arial" w:cs="Calibri"/>
          <w:sz w:val="24"/>
        </w:rPr>
      </w:pPr>
      <w:r w:rsidRPr="00F61932">
        <w:rPr>
          <w:rFonts w:ascii="Arial" w:hAnsi="Arial" w:cs="Calibri"/>
          <w:sz w:val="24"/>
        </w:rPr>
        <w:t xml:space="preserve">(Ted, “Cuba is Changing, Slowly but Surely,” </w:t>
      </w:r>
      <w:r w:rsidRPr="00F61932">
        <w:rPr>
          <w:rFonts w:ascii="Arial" w:hAnsi="Arial" w:cs="Calibri"/>
          <w:i/>
          <w:sz w:val="24"/>
        </w:rPr>
        <w:t>Brookings</w:t>
      </w:r>
      <w:r w:rsidRPr="00F61932">
        <w:rPr>
          <w:rFonts w:ascii="Arial" w:hAnsi="Arial" w:cs="Calibri"/>
          <w:sz w:val="24"/>
        </w:rPr>
        <w:t xml:space="preserve">, Jan 19, Online: </w:t>
      </w:r>
      <w:hyperlink r:id="rId8" w:history="1">
        <w:r w:rsidRPr="00F61932">
          <w:rPr>
            <w:rFonts w:ascii="Arial" w:hAnsi="Arial" w:cs="Calibri"/>
            <w:sz w:val="24"/>
          </w:rPr>
          <w:t>http://www.brookings.edu/research/reports/2012/01/19-cuba-piccone</w:t>
        </w:r>
      </w:hyperlink>
      <w:r w:rsidRPr="00F61932">
        <w:rPr>
          <w:rFonts w:ascii="Arial" w:hAnsi="Arial" w:cs="Calibri"/>
          <w:sz w:val="24"/>
        </w:rPr>
        <w:t xml:space="preserve">) </w:t>
      </w:r>
    </w:p>
    <w:p w:rsidR="007F7325" w:rsidRPr="00F61932" w:rsidRDefault="007F7325" w:rsidP="007F7325">
      <w:pPr>
        <w:spacing w:after="0" w:line="240" w:lineRule="auto"/>
        <w:rPr>
          <w:rFonts w:ascii="Arial" w:hAnsi="Arial" w:cs="Calibri"/>
          <w:sz w:val="24"/>
        </w:rPr>
      </w:pPr>
    </w:p>
    <w:p w:rsidR="007F7325" w:rsidRPr="00F61932" w:rsidRDefault="007F7325" w:rsidP="007F7325">
      <w:pPr>
        <w:spacing w:after="0" w:line="240" w:lineRule="auto"/>
        <w:rPr>
          <w:rFonts w:ascii="Arial" w:hAnsi="Arial" w:cs="Calibri"/>
          <w:sz w:val="24"/>
        </w:rPr>
      </w:pPr>
      <w:r w:rsidRPr="00F61932">
        <w:rPr>
          <w:rFonts w:ascii="Arial" w:hAnsi="Arial" w:cs="Calibri"/>
          <w:sz w:val="24"/>
        </w:rPr>
        <w:t xml:space="preserve">One area where Cuba seems to be moving in a positive direction is tourism. </w:t>
      </w:r>
      <w:r w:rsidRPr="00F61932">
        <w:rPr>
          <w:rFonts w:ascii="Arial" w:hAnsi="Arial" w:cs="Calibri"/>
          <w:b/>
          <w:bCs/>
          <w:sz w:val="24"/>
          <w:u w:val="single"/>
        </w:rPr>
        <w:t>From 1990 to 2010, the estimated number of tourists has risen from 360,000 to 2.66 million.</w:t>
      </w:r>
      <w:r w:rsidRPr="00F61932">
        <w:rPr>
          <w:rFonts w:ascii="Arial" w:hAnsi="Arial" w:cs="Calibri"/>
          <w:sz w:val="24"/>
        </w:rPr>
        <w:t xml:space="preserve"> In addition</w:t>
      </w:r>
      <w:r w:rsidRPr="00F61932">
        <w:rPr>
          <w:rFonts w:ascii="Arial" w:hAnsi="Arial" w:cs="Calibri"/>
          <w:b/>
          <w:bCs/>
          <w:sz w:val="24"/>
          <w:u w:val="single"/>
        </w:rPr>
        <w:t xml:space="preserve">, thanks to President Obama’s decision to allow Cuban-American families to visit </w:t>
      </w:r>
      <w:r w:rsidRPr="00F61932">
        <w:rPr>
          <w:rFonts w:ascii="Arial" w:hAnsi="Arial" w:cs="Calibri"/>
          <w:sz w:val="24"/>
        </w:rPr>
        <w:t xml:space="preserve">the island and send remittances as much as they want, </w:t>
      </w:r>
      <w:r w:rsidRPr="00F61932">
        <w:rPr>
          <w:rFonts w:ascii="Arial" w:hAnsi="Arial" w:cs="Calibri"/>
          <w:b/>
          <w:bCs/>
          <w:sz w:val="24"/>
          <w:u w:val="single"/>
        </w:rPr>
        <w:t xml:space="preserve">Cubans have received over 400,000 visits </w:t>
      </w:r>
      <w:r w:rsidRPr="00F61932">
        <w:rPr>
          <w:rFonts w:ascii="Arial" w:hAnsi="Arial" w:cs="Calibri"/>
          <w:sz w:val="24"/>
        </w:rPr>
        <w:t xml:space="preserve">and roughly $2 billion </w:t>
      </w:r>
      <w:r w:rsidRPr="00F61932">
        <w:rPr>
          <w:rFonts w:ascii="Arial" w:hAnsi="Arial" w:cs="Calibri"/>
          <w:b/>
          <w:bCs/>
          <w:sz w:val="24"/>
          <w:u w:val="single"/>
        </w:rPr>
        <w:t>from relatives in the United States.</w:t>
      </w:r>
      <w:r w:rsidRPr="00F61932">
        <w:rPr>
          <w:rFonts w:ascii="Arial" w:hAnsi="Arial" w:cs="Calibri"/>
          <w:sz w:val="24"/>
        </w:rPr>
        <w:t xml:space="preserve"> These are proving to be important sources of currency and commerce that are helping families cope with reduced subsidies and breathe life in the burgeoning private sector. A walk through crowded Old Havana, where construction crews are busy restoring one of the Americas’ great colonial treasures, offers compelling evidence that </w:t>
      </w:r>
      <w:r w:rsidRPr="00F61932">
        <w:rPr>
          <w:rFonts w:ascii="Arial" w:hAnsi="Arial" w:cs="Calibri"/>
          <w:b/>
          <w:bCs/>
          <w:sz w:val="24"/>
          <w:u w:val="single"/>
        </w:rPr>
        <w:t>Cuba can be a strong magnet for Europeans, Canadians, Chinese and—some day—hundreds of thousands of American visitors.</w:t>
      </w:r>
      <w:r w:rsidRPr="00F61932">
        <w:rPr>
          <w:rFonts w:ascii="Arial" w:hAnsi="Arial" w:cs="Calibri"/>
          <w:sz w:val="24"/>
        </w:rPr>
        <w:t xml:space="preserve"> And Pope Benedict’s visit in late March will shine an international spotlight on a Cuba slowly opening its doors to the world, yes, but more importantly, to an increasingly vocal and confident Catholic Church intent on securing a more prominent and relevant place in Cuban society.</w:t>
      </w:r>
    </w:p>
    <w:p w:rsidR="00F61932" w:rsidRPr="00F61932" w:rsidRDefault="007F7325" w:rsidP="00F61932">
      <w:pPr>
        <w:keepNext/>
        <w:keepLines/>
        <w:pageBreakBefore/>
        <w:spacing w:before="200" w:after="0" w:line="240" w:lineRule="auto"/>
        <w:jc w:val="center"/>
        <w:outlineLvl w:val="2"/>
        <w:rPr>
          <w:rFonts w:ascii="Arial" w:eastAsiaTheme="majorEastAsia" w:hAnsi="Arial" w:cstheme="majorBidi"/>
          <w:b/>
          <w:bCs/>
          <w:sz w:val="24"/>
        </w:rPr>
      </w:pPr>
      <w:bookmarkStart w:id="14" w:name="_Toc363065073"/>
      <w:r>
        <w:rPr>
          <w:rFonts w:ascii="Arial" w:eastAsiaTheme="majorEastAsia" w:hAnsi="Arial" w:cstheme="majorBidi"/>
          <w:b/>
          <w:bCs/>
          <w:sz w:val="24"/>
        </w:rPr>
        <w:lastRenderedPageBreak/>
        <w:t xml:space="preserve">No Impact - </w:t>
      </w:r>
      <w:r w:rsidR="00F61932" w:rsidRPr="00F61932">
        <w:rPr>
          <w:rFonts w:ascii="Arial" w:eastAsiaTheme="majorEastAsia" w:hAnsi="Arial" w:cstheme="majorBidi"/>
          <w:b/>
          <w:bCs/>
          <w:sz w:val="24"/>
        </w:rPr>
        <w:t>Cuba Already Exploits its Environment – Tourism and Other Industries</w:t>
      </w:r>
      <w:bookmarkEnd w:id="13"/>
      <w:bookmarkEnd w:id="14"/>
    </w:p>
    <w:p w:rsidR="00F61932" w:rsidRPr="00F61932" w:rsidRDefault="00F61932" w:rsidP="00F61932">
      <w:pPr>
        <w:keepNext/>
        <w:keepLines/>
        <w:spacing w:before="200" w:after="0" w:line="240" w:lineRule="auto"/>
        <w:outlineLvl w:val="3"/>
        <w:rPr>
          <w:rFonts w:ascii="Arial" w:eastAsiaTheme="majorEastAsia" w:hAnsi="Arial" w:cs="Arial"/>
          <w:b/>
          <w:bCs/>
          <w:iCs/>
          <w:sz w:val="24"/>
        </w:rPr>
      </w:pPr>
      <w:r w:rsidRPr="00F61932">
        <w:rPr>
          <w:rFonts w:ascii="Arial" w:eastAsiaTheme="majorEastAsia" w:hAnsi="Arial" w:cs="Arial"/>
          <w:b/>
          <w:bCs/>
          <w:iCs/>
          <w:sz w:val="24"/>
        </w:rPr>
        <w:t>[</w:t>
      </w:r>
      <w:r w:rsidRPr="00F61932">
        <w:rPr>
          <w:rFonts w:ascii="Arial" w:eastAsiaTheme="majorEastAsia" w:hAnsi="Arial" w:cs="Arial"/>
          <w:b/>
          <w:bCs/>
          <w:iCs/>
          <w:sz w:val="24"/>
        </w:rPr>
        <w:tab/>
        <w:t xml:space="preserve">]  </w:t>
      </w: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sz w:val="24"/>
        </w:rPr>
      </w:pPr>
    </w:p>
    <w:p w:rsidR="00F61932" w:rsidRPr="00F61932" w:rsidRDefault="00F61932" w:rsidP="00F61932">
      <w:pPr>
        <w:keepNext/>
        <w:keepLines/>
        <w:spacing w:before="200" w:after="0" w:line="240" w:lineRule="auto"/>
        <w:outlineLvl w:val="3"/>
        <w:rPr>
          <w:rFonts w:ascii="Arial" w:eastAsiaTheme="majorEastAsia" w:hAnsi="Arial" w:cs="Arial"/>
          <w:b/>
          <w:bCs/>
          <w:iCs/>
          <w:sz w:val="24"/>
        </w:rPr>
      </w:pPr>
      <w:r w:rsidRPr="00F61932">
        <w:rPr>
          <w:rFonts w:ascii="Arial" w:eastAsiaTheme="majorEastAsia" w:hAnsi="Arial" w:cs="Arial"/>
          <w:b/>
          <w:bCs/>
          <w:iCs/>
          <w:sz w:val="24"/>
        </w:rPr>
        <w:t>[</w:t>
      </w:r>
      <w:r w:rsidRPr="00F61932">
        <w:rPr>
          <w:rFonts w:ascii="Arial" w:eastAsiaTheme="majorEastAsia" w:hAnsi="Arial" w:cs="Arial"/>
          <w:b/>
          <w:bCs/>
          <w:iCs/>
          <w:sz w:val="24"/>
        </w:rPr>
        <w:tab/>
        <w:t xml:space="preserve">] </w:t>
      </w:r>
      <w:r w:rsidRPr="00F61932">
        <w:rPr>
          <w:rFonts w:ascii="Arial" w:eastAsiaTheme="majorEastAsia" w:hAnsi="Arial" w:cstheme="majorBidi"/>
          <w:b/>
          <w:bCs/>
          <w:iCs/>
          <w:sz w:val="24"/>
        </w:rPr>
        <w:t xml:space="preserve">Cuba already exploits its environment as a tourist attraction – the centralized government has squandered its natural resources. </w:t>
      </w: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b/>
          <w:bCs/>
          <w:sz w:val="24"/>
        </w:rPr>
      </w:pPr>
      <w:r w:rsidRPr="00F61932">
        <w:rPr>
          <w:rFonts w:ascii="Arial" w:hAnsi="Arial" w:cs="Calibri"/>
          <w:b/>
          <w:bCs/>
          <w:sz w:val="24"/>
        </w:rPr>
        <w:t xml:space="preserve">Conell, Research Associate at the Council on Hemispheric Affairs, 2009 </w:t>
      </w:r>
    </w:p>
    <w:p w:rsidR="00F61932" w:rsidRPr="00F61932" w:rsidRDefault="00F61932" w:rsidP="00F61932">
      <w:pPr>
        <w:spacing w:after="0" w:line="240" w:lineRule="auto"/>
        <w:rPr>
          <w:rFonts w:ascii="Arial" w:hAnsi="Arial" w:cs="Calibri"/>
          <w:b/>
          <w:bCs/>
          <w:sz w:val="24"/>
        </w:rPr>
      </w:pPr>
      <w:r w:rsidRPr="00F61932">
        <w:rPr>
          <w:rFonts w:ascii="Arial" w:hAnsi="Arial" w:cs="Calibri"/>
          <w:bCs/>
          <w:sz w:val="24"/>
          <w:szCs w:val="24"/>
        </w:rPr>
        <w:t xml:space="preserve">(Christina, “The U.S. and Cuba: Destined to be Environmental Partners,” June 12, Online: </w:t>
      </w:r>
      <w:hyperlink r:id="rId9" w:history="1">
        <w:r w:rsidRPr="00F61932">
          <w:rPr>
            <w:rFonts w:ascii="Arial" w:hAnsi="Arial" w:cs="Calibri"/>
            <w:sz w:val="24"/>
            <w:szCs w:val="24"/>
          </w:rPr>
          <w:t>http://www.coha.org/the-us-and-cuba-an-environmental-duo/</w:t>
        </w:r>
      </w:hyperlink>
      <w:r w:rsidRPr="00F61932">
        <w:rPr>
          <w:rFonts w:ascii="Arial" w:hAnsi="Arial" w:cs="Calibri"/>
          <w:bCs/>
          <w:sz w:val="24"/>
          <w:szCs w:val="24"/>
        </w:rPr>
        <w:t>)</w:t>
      </w: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b/>
          <w:bCs/>
          <w:sz w:val="24"/>
          <w:u w:val="single"/>
        </w:rPr>
      </w:pPr>
      <w:r w:rsidRPr="00F61932">
        <w:rPr>
          <w:rFonts w:ascii="Arial" w:hAnsi="Arial" w:cs="Calibri"/>
          <w:b/>
          <w:bCs/>
          <w:sz w:val="24"/>
          <w:u w:val="single"/>
        </w:rPr>
        <w:t>For Cubans and foreigners alike, the beaches of Cuba constitute the principle tourist attraction in the country, but even these have not escaped wasteful government exploitation. The famous beaches east of Havana have been the victims of sand removal</w:t>
      </w:r>
      <w:r w:rsidRPr="00F61932">
        <w:rPr>
          <w:rFonts w:ascii="Arial" w:hAnsi="Arial" w:cs="Calibri"/>
          <w:sz w:val="24"/>
        </w:rPr>
        <w:t xml:space="preserve"> for use by the Cuban government in the construction industry. </w:t>
      </w:r>
      <w:r w:rsidRPr="00F61932">
        <w:rPr>
          <w:rFonts w:ascii="Arial" w:hAnsi="Arial" w:cs="Calibri"/>
          <w:b/>
          <w:bCs/>
          <w:sz w:val="24"/>
          <w:u w:val="single"/>
        </w:rPr>
        <w:t xml:space="preserve">In addition to coastal destruction, like many of its Caribbean neighbors, Cuba faces deforestation, over-cultivation of land and compaction of soils due to the use of heavy farm machinery and strip mining. These practices have resulted in high salinity in soils and heavy land erosion. </w:t>
      </w:r>
      <w:r w:rsidRPr="00F61932">
        <w:rPr>
          <w:rFonts w:ascii="Arial" w:hAnsi="Arial" w:cs="Calibri"/>
          <w:sz w:val="24"/>
        </w:rPr>
        <w:t xml:space="preserve">Furthermore, </w:t>
      </w:r>
      <w:r w:rsidRPr="00F61932">
        <w:rPr>
          <w:rFonts w:ascii="Arial" w:hAnsi="Arial" w:cs="Calibri"/>
          <w:b/>
          <w:bCs/>
          <w:sz w:val="24"/>
          <w:u w:val="single"/>
        </w:rPr>
        <w:t>poor water quality in freshwater streams has affected the wildlife habitat, which is in turn influenced by runoff from agricultural practices, erosion due to deforestation, and sedimentation of freshwater streams.</w:t>
      </w:r>
      <w:r w:rsidRPr="00F61932">
        <w:rPr>
          <w:rFonts w:ascii="Arial" w:hAnsi="Arial" w:cs="Calibri"/>
          <w:sz w:val="24"/>
        </w:rPr>
        <w:t xml:space="preserve"> Cuba must act in a responsible manner to stop environmental degradation and preserve its tourist industry as an early step to salvage its inert economy. The environmental degradation that began during the colonial era has transcended time as a result of</w:t>
      </w:r>
      <w:r w:rsidRPr="00F61932">
        <w:rPr>
          <w:rFonts w:ascii="Arial" w:hAnsi="Arial" w:cs="Calibri"/>
          <w:b/>
          <w:bCs/>
          <w:sz w:val="24"/>
          <w:u w:val="single"/>
        </w:rPr>
        <w:t xml:space="preserve"> Castro’s political and economic paradigm</w:t>
      </w:r>
      <w:r w:rsidRPr="00F61932">
        <w:rPr>
          <w:rFonts w:ascii="Arial" w:hAnsi="Arial" w:cs="Calibri"/>
          <w:sz w:val="24"/>
        </w:rPr>
        <w:t xml:space="preserve">. Only in the last 40 years, with the development of the Commission for the Protection of the Environment and the Conservation of Natural Resources (COMARNA), has Cuba begun to address growing environmental concerns. COMARNA </w:t>
      </w:r>
      <w:r w:rsidRPr="00F61932">
        <w:rPr>
          <w:rFonts w:ascii="Arial" w:hAnsi="Arial" w:cs="Calibri"/>
          <w:b/>
          <w:bCs/>
          <w:sz w:val="24"/>
          <w:u w:val="single"/>
        </w:rPr>
        <w:t xml:space="preserve">consolidated all of the agencies with environmental responsibilities, as a step towards giving them the power to influence all environmental issues. </w:t>
      </w:r>
      <w:r w:rsidRPr="00F61932">
        <w:rPr>
          <w:rFonts w:ascii="Arial" w:hAnsi="Arial" w:cs="Calibri"/>
          <w:sz w:val="24"/>
        </w:rPr>
        <w:t>Although COMARNA was all-inclusive,</w:t>
      </w:r>
      <w:r w:rsidRPr="00F61932">
        <w:rPr>
          <w:rFonts w:ascii="Arial" w:hAnsi="Arial" w:cs="Calibri"/>
          <w:b/>
          <w:bCs/>
          <w:sz w:val="24"/>
          <w:u w:val="single"/>
        </w:rPr>
        <w:t xml:space="preserve"> it lacked independent authority, so its activities achieved few tangible results. The sad fact was that the centralized agency only succeeded in aiding the state in squandering resources.</w:t>
      </w:r>
    </w:p>
    <w:p w:rsidR="00F61932" w:rsidRPr="00F61932" w:rsidRDefault="00F61932" w:rsidP="00F61932">
      <w:pPr>
        <w:spacing w:after="0" w:line="240" w:lineRule="auto"/>
        <w:rPr>
          <w:rFonts w:ascii="Arial" w:hAnsi="Arial" w:cs="Calibri"/>
          <w:b/>
          <w:bCs/>
          <w:sz w:val="24"/>
          <w:u w:val="single"/>
        </w:rPr>
      </w:pPr>
    </w:p>
    <w:p w:rsidR="00F61932" w:rsidRPr="00F61932" w:rsidRDefault="007F7325" w:rsidP="00F61932">
      <w:pPr>
        <w:keepNext/>
        <w:keepLines/>
        <w:pageBreakBefore/>
        <w:spacing w:before="200" w:after="0" w:line="240" w:lineRule="auto"/>
        <w:jc w:val="center"/>
        <w:outlineLvl w:val="2"/>
        <w:rPr>
          <w:rFonts w:ascii="Arial" w:eastAsiaTheme="majorEastAsia" w:hAnsi="Arial" w:cstheme="majorBidi"/>
          <w:b/>
          <w:bCs/>
          <w:sz w:val="24"/>
        </w:rPr>
      </w:pPr>
      <w:bookmarkStart w:id="15" w:name="_Toc359104063"/>
      <w:bookmarkStart w:id="16" w:name="_Toc363065074"/>
      <w:r>
        <w:rPr>
          <w:rFonts w:ascii="Arial" w:eastAsiaTheme="majorEastAsia" w:hAnsi="Arial" w:cstheme="majorBidi"/>
          <w:b/>
          <w:bCs/>
          <w:sz w:val="24"/>
        </w:rPr>
        <w:lastRenderedPageBreak/>
        <w:t xml:space="preserve">No Impact - </w:t>
      </w:r>
      <w:r w:rsidR="00F61932" w:rsidRPr="00F61932">
        <w:rPr>
          <w:rFonts w:ascii="Arial" w:eastAsiaTheme="majorEastAsia" w:hAnsi="Arial" w:cstheme="majorBidi"/>
          <w:b/>
          <w:bCs/>
          <w:sz w:val="24"/>
        </w:rPr>
        <w:t>Cuba Already Exploits its Environment</w:t>
      </w:r>
      <w:bookmarkEnd w:id="15"/>
      <w:bookmarkEnd w:id="16"/>
      <w:r w:rsidR="00F61932" w:rsidRPr="00F61932">
        <w:rPr>
          <w:rFonts w:ascii="Arial" w:eastAsiaTheme="majorEastAsia" w:hAnsi="Arial" w:cstheme="majorBidi"/>
          <w:b/>
          <w:bCs/>
          <w:sz w:val="24"/>
        </w:rPr>
        <w:t xml:space="preserve"> </w:t>
      </w:r>
    </w:p>
    <w:p w:rsidR="00F61932" w:rsidRPr="00F61932" w:rsidRDefault="00F61932" w:rsidP="00F61932">
      <w:pPr>
        <w:keepNext/>
        <w:keepLines/>
        <w:spacing w:before="200" w:after="0" w:line="240" w:lineRule="auto"/>
        <w:outlineLvl w:val="3"/>
        <w:rPr>
          <w:rFonts w:ascii="Arial" w:eastAsiaTheme="majorEastAsia" w:hAnsi="Arial" w:cs="Arial"/>
          <w:b/>
          <w:bCs/>
          <w:iCs/>
          <w:sz w:val="24"/>
        </w:rPr>
      </w:pPr>
      <w:r w:rsidRPr="00F61932">
        <w:rPr>
          <w:rFonts w:ascii="Arial" w:eastAsiaTheme="majorEastAsia" w:hAnsi="Arial" w:cs="Arial"/>
          <w:b/>
          <w:bCs/>
          <w:iCs/>
          <w:sz w:val="24"/>
        </w:rPr>
        <w:t>[</w:t>
      </w:r>
      <w:r w:rsidRPr="00F61932">
        <w:rPr>
          <w:rFonts w:ascii="Arial" w:eastAsiaTheme="majorEastAsia" w:hAnsi="Arial" w:cs="Arial"/>
          <w:b/>
          <w:bCs/>
          <w:iCs/>
          <w:sz w:val="24"/>
        </w:rPr>
        <w:tab/>
        <w:t xml:space="preserve">]  </w:t>
      </w: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sz w:val="24"/>
        </w:rPr>
      </w:pPr>
    </w:p>
    <w:p w:rsidR="00F61932" w:rsidRPr="00F61932" w:rsidRDefault="00F61932" w:rsidP="00F61932">
      <w:pPr>
        <w:keepNext/>
        <w:keepLines/>
        <w:spacing w:before="200" w:after="0" w:line="240" w:lineRule="auto"/>
        <w:outlineLvl w:val="3"/>
        <w:rPr>
          <w:rFonts w:ascii="Arial" w:eastAsiaTheme="majorEastAsia" w:hAnsi="Arial" w:cstheme="majorBidi"/>
          <w:b/>
          <w:bCs/>
          <w:iCs/>
          <w:sz w:val="24"/>
        </w:rPr>
      </w:pPr>
      <w:r w:rsidRPr="00F61932">
        <w:rPr>
          <w:rFonts w:ascii="Arial" w:eastAsiaTheme="majorEastAsia" w:hAnsi="Arial" w:cs="Arial"/>
          <w:b/>
          <w:bCs/>
          <w:iCs/>
          <w:sz w:val="24"/>
        </w:rPr>
        <w:t>[</w:t>
      </w:r>
      <w:r w:rsidRPr="00F61932">
        <w:rPr>
          <w:rFonts w:ascii="Arial" w:eastAsiaTheme="majorEastAsia" w:hAnsi="Arial" w:cs="Arial"/>
          <w:b/>
          <w:bCs/>
          <w:iCs/>
          <w:sz w:val="24"/>
        </w:rPr>
        <w:tab/>
        <w:t xml:space="preserve">] </w:t>
      </w:r>
      <w:r w:rsidRPr="00F61932">
        <w:rPr>
          <w:rFonts w:ascii="Arial" w:eastAsiaTheme="majorEastAsia" w:hAnsi="Arial" w:cstheme="majorBidi"/>
          <w:b/>
          <w:bCs/>
          <w:iCs/>
          <w:sz w:val="24"/>
        </w:rPr>
        <w:t xml:space="preserve">Castro already uses his authority to over-ride environmental considerations. </w:t>
      </w: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b/>
          <w:bCs/>
          <w:sz w:val="24"/>
        </w:rPr>
      </w:pPr>
      <w:r w:rsidRPr="00F61932">
        <w:rPr>
          <w:rFonts w:ascii="Arial" w:hAnsi="Arial" w:cs="Calibri"/>
          <w:b/>
          <w:bCs/>
          <w:sz w:val="24"/>
        </w:rPr>
        <w:t xml:space="preserve">Conell, Research Associate at the Council on Hemispheric Affairs, 2009 </w:t>
      </w:r>
    </w:p>
    <w:p w:rsidR="00F61932" w:rsidRPr="00F61932" w:rsidRDefault="00F61932" w:rsidP="00F61932">
      <w:pPr>
        <w:spacing w:after="0" w:line="240" w:lineRule="auto"/>
        <w:rPr>
          <w:rFonts w:ascii="Arial" w:hAnsi="Arial" w:cs="Calibri"/>
          <w:b/>
          <w:bCs/>
          <w:sz w:val="24"/>
        </w:rPr>
      </w:pPr>
      <w:r w:rsidRPr="00F61932">
        <w:rPr>
          <w:rFonts w:ascii="Arial" w:hAnsi="Arial" w:cs="Calibri"/>
          <w:bCs/>
          <w:sz w:val="24"/>
          <w:szCs w:val="24"/>
        </w:rPr>
        <w:t xml:space="preserve">(Christina, “The U.S. and Cuba: Destined to be Environmental Partners,” June 12, Online: </w:t>
      </w:r>
      <w:hyperlink r:id="rId10" w:history="1">
        <w:r w:rsidRPr="00F61932">
          <w:rPr>
            <w:rFonts w:ascii="Arial" w:hAnsi="Arial" w:cs="Calibri"/>
            <w:sz w:val="24"/>
            <w:szCs w:val="24"/>
          </w:rPr>
          <w:t>http://www.coha.org/the-us-and-cuba-an-environmental-duo/</w:t>
        </w:r>
      </w:hyperlink>
      <w:r w:rsidRPr="00F61932">
        <w:rPr>
          <w:rFonts w:ascii="Arial" w:hAnsi="Arial" w:cs="Calibri"/>
          <w:bCs/>
          <w:sz w:val="24"/>
          <w:szCs w:val="24"/>
        </w:rPr>
        <w:t>)</w:t>
      </w: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sz w:val="24"/>
        </w:rPr>
      </w:pPr>
      <w:r w:rsidRPr="00F61932">
        <w:rPr>
          <w:rFonts w:ascii="Arial" w:hAnsi="Arial" w:cs="Calibri"/>
          <w:sz w:val="24"/>
        </w:rPr>
        <w:t xml:space="preserve">In many parts of the country communism has inadequately acted as a seal to preserve elements of Cuba’s past as the centralized government prohibited private development by not giving special permission. </w:t>
      </w:r>
      <w:r w:rsidRPr="00F61932">
        <w:rPr>
          <w:rFonts w:ascii="Arial" w:hAnsi="Arial" w:cs="Calibri"/>
          <w:b/>
          <w:bCs/>
          <w:sz w:val="24"/>
          <w:u w:val="single"/>
        </w:rPr>
        <w:t>A number of tourist resorts already dot the island, but Cuba has been largely exempt from mass tourist exploitation due to frozen relations with the U.S. Although the island remains underdeveloped, Fidel Castro has used his unchecked power to back policies, which have been heedless to environmental considerations, thus damaging some of the island’s pristine ecosystem that once defined the island</w:t>
      </w:r>
      <w:r w:rsidRPr="00F61932">
        <w:rPr>
          <w:rFonts w:ascii="Arial" w:hAnsi="Arial" w:cs="Calibri"/>
          <w:sz w:val="24"/>
        </w:rPr>
        <w:t xml:space="preserve">. Roughly the size of Pennsylvania, Cuba is the largest Caribbean island, and </w:t>
      </w:r>
      <w:r w:rsidRPr="00F61932">
        <w:rPr>
          <w:rFonts w:ascii="Arial" w:hAnsi="Arial" w:cs="Calibri"/>
          <w:b/>
          <w:bCs/>
          <w:sz w:val="24"/>
          <w:u w:val="single"/>
        </w:rPr>
        <w:t>if preservation and conservation measures are planned and carried out in a cognizant manner, it could become a paradigm for sustainable development at the global level. The Obama administration’s recent easing of travel restrictions</w:t>
      </w:r>
      <w:r w:rsidRPr="00F61932">
        <w:rPr>
          <w:rFonts w:ascii="Arial" w:hAnsi="Arial" w:cs="Calibri"/>
          <w:sz w:val="24"/>
        </w:rPr>
        <w:t xml:space="preserve"> on Cuban Americans visiting relatives on the island </w:t>
      </w:r>
      <w:r w:rsidRPr="00F61932">
        <w:rPr>
          <w:rFonts w:ascii="Arial" w:hAnsi="Arial" w:cs="Calibri"/>
          <w:b/>
          <w:bCs/>
          <w:sz w:val="24"/>
          <w:u w:val="single"/>
        </w:rPr>
        <w:t>could be of immense importance</w:t>
      </w:r>
      <w:r w:rsidRPr="00F61932">
        <w:rPr>
          <w:rFonts w:ascii="Arial" w:hAnsi="Arial" w:cs="Calibri"/>
          <w:sz w:val="24"/>
        </w:rPr>
        <w:t xml:space="preserve"> not only to Cuban families, but also </w:t>
      </w:r>
      <w:r w:rsidRPr="00F61932">
        <w:rPr>
          <w:rFonts w:ascii="Arial" w:hAnsi="Arial" w:cs="Calibri"/>
          <w:b/>
          <w:bCs/>
          <w:sz w:val="24"/>
          <w:u w:val="single"/>
        </w:rPr>
        <w:t>to the preservation of Cuba’s unique and increasingly threatened coastal and marine environments. Such a concession on Washington’s part would mark a small, but still significant stride in U.S.-Cuba relations</w:t>
      </w:r>
      <w:r w:rsidRPr="00F61932">
        <w:rPr>
          <w:rFonts w:ascii="Arial" w:hAnsi="Arial" w:cs="Calibri"/>
          <w:sz w:val="24"/>
        </w:rPr>
        <w:t>, yet the travel restrictions still remain inherently discriminatory. The preposterous regulations that allow only a certain category of Americans into Cuba signify only a meager shift in U.S. policy towards Cuba.</w:t>
      </w:r>
    </w:p>
    <w:p w:rsidR="00F61932" w:rsidRPr="00F61932" w:rsidRDefault="00F61932" w:rsidP="00F61932">
      <w:pPr>
        <w:spacing w:after="0" w:line="240" w:lineRule="auto"/>
        <w:rPr>
          <w:rFonts w:ascii="Arial" w:hAnsi="Arial" w:cs="Calibri"/>
          <w:sz w:val="24"/>
        </w:rPr>
      </w:pPr>
    </w:p>
    <w:p w:rsidR="008C13C6" w:rsidRPr="00F61932" w:rsidRDefault="008C13C6" w:rsidP="008C13C6">
      <w:pPr>
        <w:keepNext/>
        <w:keepLines/>
        <w:pageBreakBefore/>
        <w:spacing w:before="200" w:after="0" w:line="240" w:lineRule="auto"/>
        <w:jc w:val="center"/>
        <w:outlineLvl w:val="2"/>
        <w:rPr>
          <w:rFonts w:ascii="Arial" w:eastAsiaTheme="majorEastAsia" w:hAnsi="Arial" w:cstheme="majorBidi"/>
          <w:b/>
          <w:bCs/>
          <w:sz w:val="24"/>
        </w:rPr>
      </w:pPr>
      <w:bookmarkStart w:id="17" w:name="_Toc359104067"/>
      <w:bookmarkStart w:id="18" w:name="_Toc363065075"/>
      <w:bookmarkStart w:id="19" w:name="_Toc359104065"/>
      <w:r>
        <w:rPr>
          <w:rFonts w:ascii="Arial" w:eastAsiaTheme="majorEastAsia" w:hAnsi="Arial" w:cstheme="majorBidi"/>
          <w:b/>
          <w:bCs/>
          <w:sz w:val="24"/>
        </w:rPr>
        <w:lastRenderedPageBreak/>
        <w:t xml:space="preserve">Impact Turn - </w:t>
      </w:r>
      <w:r w:rsidRPr="00F61932">
        <w:rPr>
          <w:rFonts w:ascii="Arial" w:eastAsiaTheme="majorEastAsia" w:hAnsi="Arial" w:cstheme="majorBidi"/>
          <w:b/>
          <w:bCs/>
          <w:sz w:val="24"/>
        </w:rPr>
        <w:t>Engagement Promotes Environmental Protections</w:t>
      </w:r>
      <w:bookmarkEnd w:id="17"/>
      <w:bookmarkEnd w:id="18"/>
    </w:p>
    <w:p w:rsidR="008C13C6" w:rsidRPr="00F61932" w:rsidRDefault="008C13C6" w:rsidP="008C13C6">
      <w:pPr>
        <w:keepNext/>
        <w:keepLines/>
        <w:spacing w:before="200" w:after="0" w:line="240" w:lineRule="auto"/>
        <w:outlineLvl w:val="3"/>
        <w:rPr>
          <w:rFonts w:ascii="Arial" w:eastAsiaTheme="majorEastAsia" w:hAnsi="Arial" w:cs="Arial"/>
          <w:b/>
          <w:bCs/>
          <w:iCs/>
          <w:sz w:val="24"/>
        </w:rPr>
      </w:pPr>
      <w:r w:rsidRPr="00F61932">
        <w:rPr>
          <w:rFonts w:ascii="Arial" w:eastAsiaTheme="majorEastAsia" w:hAnsi="Arial" w:cs="Arial"/>
          <w:b/>
          <w:bCs/>
          <w:iCs/>
          <w:sz w:val="24"/>
        </w:rPr>
        <w:t>[</w:t>
      </w:r>
      <w:r w:rsidRPr="00F61932">
        <w:rPr>
          <w:rFonts w:ascii="Arial" w:eastAsiaTheme="majorEastAsia" w:hAnsi="Arial" w:cs="Arial"/>
          <w:b/>
          <w:bCs/>
          <w:iCs/>
          <w:sz w:val="24"/>
        </w:rPr>
        <w:tab/>
        <w:t xml:space="preserve">] </w:t>
      </w:r>
    </w:p>
    <w:p w:rsidR="008C13C6" w:rsidRPr="00F61932" w:rsidRDefault="008C13C6" w:rsidP="008C13C6">
      <w:pPr>
        <w:spacing w:after="0" w:line="240" w:lineRule="auto"/>
        <w:rPr>
          <w:rFonts w:ascii="Arial" w:hAnsi="Arial" w:cs="Calibri"/>
          <w:sz w:val="24"/>
        </w:rPr>
      </w:pPr>
    </w:p>
    <w:p w:rsidR="008C13C6" w:rsidRPr="00F61932" w:rsidRDefault="008C13C6" w:rsidP="008C13C6">
      <w:pPr>
        <w:spacing w:after="0" w:line="240" w:lineRule="auto"/>
        <w:rPr>
          <w:rFonts w:ascii="Arial" w:hAnsi="Arial" w:cs="Calibri"/>
          <w:sz w:val="24"/>
        </w:rPr>
      </w:pPr>
    </w:p>
    <w:p w:rsidR="008C13C6" w:rsidRPr="00F61932" w:rsidRDefault="008C13C6" w:rsidP="008C13C6">
      <w:pPr>
        <w:spacing w:after="0" w:line="240" w:lineRule="auto"/>
        <w:rPr>
          <w:rFonts w:ascii="Arial" w:hAnsi="Arial" w:cs="Calibri"/>
          <w:sz w:val="24"/>
        </w:rPr>
      </w:pPr>
    </w:p>
    <w:p w:rsidR="008C13C6" w:rsidRPr="00F61932" w:rsidRDefault="008C13C6" w:rsidP="008C13C6">
      <w:pPr>
        <w:spacing w:after="0" w:line="240" w:lineRule="auto"/>
        <w:rPr>
          <w:rFonts w:ascii="Arial" w:hAnsi="Arial" w:cs="Calibri"/>
          <w:sz w:val="24"/>
        </w:rPr>
      </w:pPr>
    </w:p>
    <w:p w:rsidR="008C13C6" w:rsidRPr="00F61932" w:rsidRDefault="008C13C6" w:rsidP="008C13C6">
      <w:pPr>
        <w:spacing w:after="0" w:line="240" w:lineRule="auto"/>
        <w:rPr>
          <w:rFonts w:ascii="Arial" w:hAnsi="Arial" w:cs="Calibri"/>
          <w:sz w:val="24"/>
        </w:rPr>
      </w:pPr>
    </w:p>
    <w:p w:rsidR="008C13C6" w:rsidRPr="00F61932" w:rsidRDefault="008C13C6" w:rsidP="008C13C6">
      <w:pPr>
        <w:spacing w:after="0" w:line="240" w:lineRule="auto"/>
        <w:rPr>
          <w:rFonts w:ascii="Arial" w:hAnsi="Arial" w:cs="Calibri"/>
          <w:sz w:val="24"/>
        </w:rPr>
      </w:pPr>
    </w:p>
    <w:p w:rsidR="008C13C6" w:rsidRPr="00F61932" w:rsidRDefault="008C13C6" w:rsidP="008C13C6">
      <w:pPr>
        <w:spacing w:after="0" w:line="240" w:lineRule="auto"/>
        <w:rPr>
          <w:rFonts w:ascii="Arial" w:hAnsi="Arial" w:cs="Calibri"/>
          <w:sz w:val="24"/>
        </w:rPr>
      </w:pPr>
    </w:p>
    <w:p w:rsidR="008C13C6" w:rsidRPr="00F61932" w:rsidRDefault="008C13C6" w:rsidP="008C13C6">
      <w:pPr>
        <w:spacing w:after="0" w:line="240" w:lineRule="auto"/>
        <w:rPr>
          <w:rFonts w:ascii="Arial" w:hAnsi="Arial" w:cs="Calibri"/>
          <w:sz w:val="24"/>
        </w:rPr>
      </w:pPr>
    </w:p>
    <w:p w:rsidR="008C13C6" w:rsidRPr="00F61932" w:rsidRDefault="008C13C6" w:rsidP="008C13C6">
      <w:pPr>
        <w:spacing w:after="0" w:line="240" w:lineRule="auto"/>
        <w:rPr>
          <w:rFonts w:ascii="Arial" w:hAnsi="Arial" w:cs="Calibri"/>
          <w:sz w:val="24"/>
        </w:rPr>
      </w:pPr>
    </w:p>
    <w:p w:rsidR="008C13C6" w:rsidRPr="00F61932" w:rsidRDefault="008C13C6" w:rsidP="008C13C6">
      <w:pPr>
        <w:keepNext/>
        <w:keepLines/>
        <w:spacing w:before="200" w:after="0" w:line="240" w:lineRule="auto"/>
        <w:outlineLvl w:val="3"/>
        <w:rPr>
          <w:rFonts w:ascii="Arial" w:eastAsiaTheme="majorEastAsia" w:hAnsi="Arial" w:cstheme="majorBidi"/>
          <w:b/>
          <w:bCs/>
          <w:iCs/>
          <w:sz w:val="24"/>
        </w:rPr>
      </w:pPr>
      <w:r w:rsidRPr="00F61932">
        <w:rPr>
          <w:rFonts w:ascii="Arial" w:eastAsiaTheme="majorEastAsia" w:hAnsi="Arial" w:cs="Arial"/>
          <w:b/>
          <w:bCs/>
          <w:iCs/>
          <w:sz w:val="24"/>
        </w:rPr>
        <w:t>[</w:t>
      </w:r>
      <w:r w:rsidRPr="00F61932">
        <w:rPr>
          <w:rFonts w:ascii="Arial" w:eastAsiaTheme="majorEastAsia" w:hAnsi="Arial" w:cs="Arial"/>
          <w:b/>
          <w:bCs/>
          <w:iCs/>
          <w:sz w:val="24"/>
        </w:rPr>
        <w:tab/>
        <w:t xml:space="preserve">] </w:t>
      </w:r>
      <w:r w:rsidRPr="00F61932">
        <w:rPr>
          <w:rFonts w:ascii="Arial" w:eastAsiaTheme="majorEastAsia" w:hAnsi="Arial" w:cstheme="majorBidi"/>
          <w:b/>
          <w:bCs/>
          <w:iCs/>
          <w:sz w:val="24"/>
        </w:rPr>
        <w:t xml:space="preserve">Economic engagement with Cuba is essential to protect their environment, and would set a model for sustainable development in other countries. </w:t>
      </w:r>
    </w:p>
    <w:p w:rsidR="008C13C6" w:rsidRPr="00F61932" w:rsidRDefault="008C13C6" w:rsidP="008C13C6">
      <w:pPr>
        <w:spacing w:after="0" w:line="240" w:lineRule="auto"/>
        <w:rPr>
          <w:rFonts w:ascii="Arial" w:hAnsi="Arial" w:cs="Calibri"/>
          <w:sz w:val="24"/>
        </w:rPr>
      </w:pPr>
    </w:p>
    <w:p w:rsidR="008C13C6" w:rsidRPr="00F61932" w:rsidRDefault="008C13C6" w:rsidP="008C13C6">
      <w:pPr>
        <w:spacing w:after="0" w:line="240" w:lineRule="auto"/>
        <w:rPr>
          <w:rFonts w:ascii="Arial" w:hAnsi="Arial" w:cs="Calibri"/>
          <w:b/>
          <w:bCs/>
          <w:sz w:val="24"/>
        </w:rPr>
      </w:pPr>
      <w:r w:rsidRPr="00F61932">
        <w:rPr>
          <w:rFonts w:ascii="Arial" w:hAnsi="Arial" w:cs="Calibri"/>
          <w:b/>
          <w:bCs/>
          <w:sz w:val="24"/>
        </w:rPr>
        <w:t xml:space="preserve">Conell, Research Associate at the Council on Hemispheric Affairs, 2009 </w:t>
      </w:r>
    </w:p>
    <w:p w:rsidR="008C13C6" w:rsidRPr="00F61932" w:rsidRDefault="008C13C6" w:rsidP="008C13C6">
      <w:pPr>
        <w:spacing w:after="0" w:line="240" w:lineRule="auto"/>
        <w:rPr>
          <w:rFonts w:ascii="Arial" w:hAnsi="Arial" w:cs="Calibri"/>
          <w:b/>
          <w:bCs/>
          <w:sz w:val="24"/>
        </w:rPr>
      </w:pPr>
      <w:r w:rsidRPr="00F61932">
        <w:rPr>
          <w:rFonts w:ascii="Arial" w:hAnsi="Arial" w:cs="Calibri"/>
          <w:bCs/>
          <w:sz w:val="24"/>
          <w:szCs w:val="24"/>
        </w:rPr>
        <w:t xml:space="preserve">(Christina, “The U.S. and Cuba: Destined to be Environmental Partners,” June 12, Online: </w:t>
      </w:r>
      <w:hyperlink r:id="rId11" w:history="1">
        <w:r w:rsidRPr="00F61932">
          <w:rPr>
            <w:rFonts w:ascii="Arial" w:hAnsi="Arial" w:cs="Calibri"/>
            <w:sz w:val="24"/>
            <w:szCs w:val="24"/>
          </w:rPr>
          <w:t>http://www.coha.org/the-us-and-cuba-an-environmental-duo/</w:t>
        </w:r>
      </w:hyperlink>
      <w:r w:rsidRPr="00F61932">
        <w:rPr>
          <w:rFonts w:ascii="Arial" w:hAnsi="Arial" w:cs="Calibri"/>
          <w:bCs/>
          <w:sz w:val="24"/>
          <w:szCs w:val="24"/>
        </w:rPr>
        <w:t>)</w:t>
      </w:r>
    </w:p>
    <w:p w:rsidR="008C13C6" w:rsidRPr="00F61932" w:rsidRDefault="008C13C6" w:rsidP="008C13C6">
      <w:pPr>
        <w:spacing w:after="0" w:line="240" w:lineRule="auto"/>
        <w:rPr>
          <w:rFonts w:ascii="Arial" w:hAnsi="Arial" w:cs="Calibri"/>
          <w:sz w:val="24"/>
          <w:szCs w:val="24"/>
        </w:rPr>
      </w:pPr>
    </w:p>
    <w:p w:rsidR="008C13C6" w:rsidRPr="00F61932" w:rsidRDefault="008C13C6" w:rsidP="008C13C6">
      <w:pPr>
        <w:spacing w:after="0" w:line="240" w:lineRule="auto"/>
        <w:rPr>
          <w:rFonts w:ascii="Arial" w:hAnsi="Arial" w:cs="Calibri"/>
          <w:b/>
          <w:bCs/>
          <w:sz w:val="24"/>
          <w:u w:val="single"/>
        </w:rPr>
      </w:pPr>
      <w:r w:rsidRPr="00F61932">
        <w:rPr>
          <w:rFonts w:ascii="Arial" w:hAnsi="Arial" w:cs="Calibri"/>
          <w:bCs/>
          <w:sz w:val="24"/>
        </w:rPr>
        <w:t xml:space="preserve">The 50-year-old U.S. embargo against the island has resoundingly failed to achieve its purpose. Obama’s modifications fall short of what it will take to reestablish a constructive U.S.-Cuba relationship. </w:t>
      </w:r>
      <w:r w:rsidRPr="00F61932">
        <w:rPr>
          <w:rFonts w:ascii="Arial" w:hAnsi="Arial" w:cs="Calibri"/>
          <w:b/>
          <w:bCs/>
          <w:sz w:val="24"/>
          <w:u w:val="single"/>
        </w:rPr>
        <w:t>Cuba’s tropical forests, soils, and maritime areas have suffered degradation as a result of harmful policies stemming from a Soviet-style economic system. Cuba’s economy could be reinvigorated through expanded tourism, development initiatives and</w:t>
      </w:r>
      <w:r w:rsidRPr="00F61932">
        <w:rPr>
          <w:rFonts w:ascii="Arial" w:hAnsi="Arial" w:cs="Calibri"/>
          <w:sz w:val="24"/>
          <w:szCs w:val="24"/>
        </w:rPr>
        <w:t xml:space="preserve"> an expansion of commodity </w:t>
      </w:r>
      <w:r w:rsidRPr="00F61932">
        <w:rPr>
          <w:rFonts w:ascii="Arial" w:hAnsi="Arial" w:cs="Calibri"/>
          <w:b/>
          <w:bCs/>
          <w:sz w:val="24"/>
          <w:u w:val="single"/>
        </w:rPr>
        <w:t>exports</w:t>
      </w:r>
      <w:r w:rsidRPr="00F61932">
        <w:rPr>
          <w:rFonts w:ascii="Arial" w:hAnsi="Arial" w:cs="Calibri"/>
          <w:sz w:val="24"/>
          <w:szCs w:val="24"/>
        </w:rPr>
        <w:t xml:space="preserve">, including sugarcane for ethanol. </w:t>
      </w:r>
      <w:r w:rsidRPr="00F61932">
        <w:rPr>
          <w:rFonts w:ascii="Arial" w:hAnsi="Arial" w:cs="Calibri"/>
          <w:b/>
          <w:bCs/>
          <w:sz w:val="24"/>
          <w:u w:val="single"/>
        </w:rPr>
        <w:t>U.S. policy toward Cuba should encourage environmental factors</w:t>
      </w:r>
      <w:r w:rsidRPr="00F61932">
        <w:rPr>
          <w:rFonts w:ascii="Arial" w:hAnsi="Arial" w:cs="Calibri"/>
          <w:sz w:val="24"/>
          <w:szCs w:val="24"/>
        </w:rPr>
        <w:t>, thereby strengthening U.S. credibility throughout the hemisphere.</w:t>
      </w:r>
      <w:r w:rsidRPr="00F61932">
        <w:rPr>
          <w:rFonts w:ascii="Arial" w:hAnsi="Arial" w:cs="Calibri"/>
          <w:b/>
          <w:bCs/>
          <w:sz w:val="24"/>
          <w:u w:val="single"/>
        </w:rPr>
        <w:t>An environmental partnership</w:t>
      </w:r>
      <w:r w:rsidRPr="00F61932">
        <w:rPr>
          <w:rFonts w:ascii="Arial" w:hAnsi="Arial" w:cs="Calibri"/>
          <w:sz w:val="24"/>
          <w:szCs w:val="24"/>
        </w:rPr>
        <w:t xml:space="preserve"> between the U.S. and Cuba </w:t>
      </w:r>
      <w:r w:rsidRPr="00F61932">
        <w:rPr>
          <w:rFonts w:ascii="Arial" w:hAnsi="Arial" w:cs="Calibri"/>
          <w:b/>
          <w:bCs/>
          <w:sz w:val="24"/>
          <w:u w:val="single"/>
        </w:rPr>
        <w:t>is not only possible, but could result in development models that could serve as an example for environmental strategies throughout the Americas. The U.S. has the economic resources necessary to aid Cuba in developing effective policy, while the island provides the space where sustainable systems can be implemented initially instead of being applied after the fact. Cuba’s extreme lack of development provides an unspoiled arena for the execution of exemplary sustainable environmental protection practices.</w:t>
      </w:r>
    </w:p>
    <w:p w:rsidR="008C13C6" w:rsidRPr="00F61932" w:rsidRDefault="008C13C6" w:rsidP="008C13C6">
      <w:pPr>
        <w:spacing w:after="0" w:line="240" w:lineRule="auto"/>
        <w:rPr>
          <w:rFonts w:ascii="Arial" w:hAnsi="Arial" w:cs="Calibri"/>
          <w:b/>
          <w:bCs/>
          <w:sz w:val="24"/>
          <w:u w:val="single"/>
        </w:rPr>
      </w:pPr>
    </w:p>
    <w:p w:rsidR="008C13C6" w:rsidRDefault="008C13C6" w:rsidP="008C13C6"/>
    <w:p w:rsidR="00F61932" w:rsidRPr="00F61932" w:rsidRDefault="007F7325" w:rsidP="00F61932">
      <w:pPr>
        <w:keepNext/>
        <w:keepLines/>
        <w:pageBreakBefore/>
        <w:spacing w:before="200" w:after="0" w:line="240" w:lineRule="auto"/>
        <w:jc w:val="center"/>
        <w:outlineLvl w:val="2"/>
        <w:rPr>
          <w:rFonts w:ascii="Arial" w:hAnsi="Arial" w:cs="Calibri"/>
          <w:b/>
          <w:bCs/>
          <w:sz w:val="24"/>
          <w:u w:val="single"/>
        </w:rPr>
      </w:pPr>
      <w:bookmarkStart w:id="20" w:name="_Toc363065076"/>
      <w:r>
        <w:rPr>
          <w:rFonts w:ascii="Arial" w:eastAsiaTheme="majorEastAsia" w:hAnsi="Arial" w:cstheme="majorBidi"/>
          <w:b/>
          <w:bCs/>
          <w:sz w:val="24"/>
        </w:rPr>
        <w:lastRenderedPageBreak/>
        <w:t xml:space="preserve">Impact Turn - </w:t>
      </w:r>
      <w:r w:rsidR="00F61932" w:rsidRPr="00F61932">
        <w:rPr>
          <w:rFonts w:ascii="Arial" w:eastAsiaTheme="majorEastAsia" w:hAnsi="Arial" w:cstheme="majorBidi"/>
          <w:b/>
          <w:bCs/>
          <w:sz w:val="24"/>
        </w:rPr>
        <w:t>Tourism Good for Cuba’s Economy</w:t>
      </w:r>
      <w:bookmarkEnd w:id="19"/>
      <w:bookmarkEnd w:id="20"/>
    </w:p>
    <w:p w:rsidR="00F61932" w:rsidRPr="00F61932" w:rsidRDefault="00F61932" w:rsidP="00F61932">
      <w:pPr>
        <w:keepNext/>
        <w:keepLines/>
        <w:spacing w:before="200" w:after="0" w:line="240" w:lineRule="auto"/>
        <w:outlineLvl w:val="3"/>
        <w:rPr>
          <w:rFonts w:ascii="Arial" w:eastAsiaTheme="majorEastAsia" w:hAnsi="Arial" w:cstheme="majorBidi"/>
          <w:b/>
          <w:bCs/>
          <w:iCs/>
          <w:sz w:val="24"/>
        </w:rPr>
      </w:pPr>
      <w:r w:rsidRPr="00F61932">
        <w:rPr>
          <w:rFonts w:ascii="Arial" w:eastAsiaTheme="majorEastAsia" w:hAnsi="Arial" w:cstheme="majorBidi"/>
          <w:b/>
          <w:bCs/>
          <w:iCs/>
          <w:sz w:val="24"/>
        </w:rPr>
        <w:t>[</w:t>
      </w:r>
      <w:r w:rsidRPr="00F61932">
        <w:rPr>
          <w:rFonts w:ascii="Arial" w:eastAsiaTheme="majorEastAsia" w:hAnsi="Arial" w:cstheme="majorBidi"/>
          <w:b/>
          <w:bCs/>
          <w:iCs/>
          <w:sz w:val="24"/>
        </w:rPr>
        <w:tab/>
        <w:t>]</w:t>
      </w: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Calibri"/>
          <w:sz w:val="24"/>
        </w:rPr>
      </w:pPr>
    </w:p>
    <w:p w:rsidR="00F61932" w:rsidRPr="00F61932" w:rsidRDefault="00F61932" w:rsidP="00F61932">
      <w:pPr>
        <w:keepNext/>
        <w:keepLines/>
        <w:spacing w:before="200" w:after="0" w:line="240" w:lineRule="auto"/>
        <w:outlineLvl w:val="3"/>
        <w:rPr>
          <w:rFonts w:ascii="Arial" w:eastAsiaTheme="majorEastAsia" w:hAnsi="Arial" w:cstheme="majorBidi"/>
          <w:b/>
          <w:bCs/>
          <w:iCs/>
          <w:sz w:val="24"/>
        </w:rPr>
      </w:pPr>
      <w:r w:rsidRPr="00F61932">
        <w:rPr>
          <w:rFonts w:ascii="Arial" w:eastAsiaTheme="majorEastAsia" w:hAnsi="Arial" w:cs="Arial"/>
          <w:b/>
          <w:bCs/>
          <w:iCs/>
          <w:sz w:val="24"/>
        </w:rPr>
        <w:t>[</w:t>
      </w:r>
      <w:r w:rsidRPr="00F61932">
        <w:rPr>
          <w:rFonts w:ascii="Arial" w:eastAsiaTheme="majorEastAsia" w:hAnsi="Arial" w:cs="Arial"/>
          <w:b/>
          <w:bCs/>
          <w:iCs/>
          <w:sz w:val="24"/>
        </w:rPr>
        <w:tab/>
        <w:t xml:space="preserve">] </w:t>
      </w:r>
      <w:r w:rsidRPr="00F61932">
        <w:rPr>
          <w:rFonts w:ascii="Arial" w:eastAsiaTheme="majorEastAsia" w:hAnsi="Arial" w:cstheme="majorBidi"/>
          <w:b/>
          <w:bCs/>
          <w:iCs/>
          <w:sz w:val="24"/>
        </w:rPr>
        <w:t>Tourism is essential to Cuba’s economy.</w:t>
      </w: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b/>
          <w:bCs/>
          <w:sz w:val="24"/>
        </w:rPr>
      </w:pPr>
      <w:r w:rsidRPr="00F61932">
        <w:rPr>
          <w:rFonts w:ascii="Arial" w:hAnsi="Arial" w:cs="Calibri"/>
          <w:b/>
          <w:bCs/>
          <w:sz w:val="24"/>
        </w:rPr>
        <w:t>Havana Journal, 2006</w:t>
      </w:r>
    </w:p>
    <w:p w:rsidR="00F61932" w:rsidRPr="00F61932" w:rsidRDefault="00F61932" w:rsidP="00F61932">
      <w:pPr>
        <w:spacing w:after="0" w:line="240" w:lineRule="auto"/>
        <w:rPr>
          <w:rFonts w:ascii="Arial" w:hAnsi="Arial" w:cs="Calibri"/>
          <w:b/>
          <w:bCs/>
          <w:sz w:val="24"/>
          <w:u w:val="single"/>
        </w:rPr>
      </w:pPr>
      <w:r w:rsidRPr="00F61932">
        <w:rPr>
          <w:rFonts w:ascii="Arial" w:hAnsi="Arial" w:cs="Calibri"/>
          <w:bCs/>
          <w:sz w:val="24"/>
          <w:szCs w:val="24"/>
        </w:rPr>
        <w:t xml:space="preserve">( “The State of Cuban Tourism with Statistics,” </w:t>
      </w:r>
      <w:r w:rsidRPr="00F61932">
        <w:rPr>
          <w:rFonts w:ascii="Arial" w:hAnsi="Arial" w:cs="Calibri"/>
          <w:bCs/>
          <w:i/>
          <w:sz w:val="24"/>
          <w:szCs w:val="24"/>
        </w:rPr>
        <w:t xml:space="preserve">Havana Journal, </w:t>
      </w:r>
      <w:r w:rsidRPr="00F61932">
        <w:rPr>
          <w:rFonts w:ascii="Arial" w:hAnsi="Arial" w:cs="Calibri"/>
          <w:bCs/>
          <w:sz w:val="24"/>
          <w:szCs w:val="24"/>
        </w:rPr>
        <w:t xml:space="preserve">April 15, Online: </w:t>
      </w:r>
      <w:hyperlink r:id="rId12" w:history="1">
        <w:r w:rsidRPr="00F61932">
          <w:rPr>
            <w:rFonts w:ascii="Arial" w:hAnsi="Arial" w:cs="Calibri"/>
            <w:sz w:val="24"/>
          </w:rPr>
          <w:t>http://havanajournal.com/travel/entry/the-state-of-cuban-tourism-with-statistics/</w:t>
        </w:r>
      </w:hyperlink>
      <w:r w:rsidRPr="00F61932">
        <w:rPr>
          <w:rFonts w:ascii="Arial" w:hAnsi="Arial" w:cs="Calibri"/>
          <w:sz w:val="24"/>
        </w:rPr>
        <w:t xml:space="preserve">) </w:t>
      </w:r>
    </w:p>
    <w:p w:rsidR="00F61932" w:rsidRPr="00F61932" w:rsidRDefault="00F61932" w:rsidP="00F61932">
      <w:pPr>
        <w:spacing w:after="0" w:line="240" w:lineRule="auto"/>
        <w:rPr>
          <w:rFonts w:ascii="Arial" w:hAnsi="Arial" w:cs="Calibri"/>
          <w:b/>
          <w:bCs/>
          <w:sz w:val="24"/>
          <w:u w:val="single"/>
        </w:rPr>
      </w:pPr>
    </w:p>
    <w:p w:rsidR="00F61932" w:rsidRPr="00F61932" w:rsidRDefault="00F61932" w:rsidP="00F61932">
      <w:pPr>
        <w:spacing w:after="0" w:line="240" w:lineRule="auto"/>
        <w:rPr>
          <w:rFonts w:ascii="Arial" w:hAnsi="Arial" w:cs="Calibri"/>
          <w:b/>
          <w:bCs/>
          <w:sz w:val="24"/>
          <w:u w:val="single"/>
        </w:rPr>
      </w:pPr>
      <w:r w:rsidRPr="00F61932">
        <w:rPr>
          <w:rFonts w:ascii="Arial" w:hAnsi="Arial" w:cs="Calibri"/>
          <w:b/>
          <w:bCs/>
          <w:sz w:val="24"/>
          <w:u w:val="single"/>
        </w:rPr>
        <w:t>In the middle of a growing shortage of supplies, tourism became Cuba’s salvation thanks to its rapid development.</w:t>
      </w:r>
      <w:r w:rsidRPr="00F61932">
        <w:rPr>
          <w:rFonts w:ascii="Arial" w:hAnsi="Arial" w:cs="Calibri"/>
          <w:bCs/>
          <w:sz w:val="24"/>
          <w:szCs w:val="24"/>
        </w:rPr>
        <w:t xml:space="preserve"> When talking about the benefits of tourism, </w:t>
      </w:r>
      <w:r w:rsidRPr="00F61932">
        <w:rPr>
          <w:rFonts w:ascii="Arial" w:hAnsi="Arial" w:cs="Calibri"/>
          <w:b/>
          <w:bCs/>
          <w:sz w:val="24"/>
          <w:u w:val="single"/>
        </w:rPr>
        <w:t xml:space="preserve">we are obliged to acknowledge its dynamic contributions in hard currency, its role as a major source for employment and as the driving force behind the activities of another group of industries. </w:t>
      </w:r>
      <w:r w:rsidRPr="00F61932">
        <w:rPr>
          <w:rFonts w:ascii="Arial" w:hAnsi="Arial" w:cs="Calibri"/>
          <w:bCs/>
          <w:sz w:val="24"/>
          <w:szCs w:val="24"/>
        </w:rPr>
        <w:t xml:space="preserve">Considered as the oil of 21st century, tourism has become the salvation for many countries’ economies, including </w:t>
      </w:r>
      <w:r w:rsidRPr="00F61932">
        <w:rPr>
          <w:rFonts w:ascii="Arial" w:hAnsi="Arial" w:cs="Calibri"/>
          <w:b/>
          <w:bCs/>
          <w:sz w:val="24"/>
          <w:u w:val="single"/>
        </w:rPr>
        <w:t>Cuba</w:t>
      </w:r>
      <w:r w:rsidRPr="00F61932">
        <w:rPr>
          <w:rFonts w:ascii="Arial" w:hAnsi="Arial" w:cs="Calibri"/>
          <w:bCs/>
          <w:sz w:val="24"/>
          <w:szCs w:val="24"/>
        </w:rPr>
        <w:t xml:space="preserve"> which </w:t>
      </w:r>
      <w:r w:rsidRPr="00F61932">
        <w:rPr>
          <w:rFonts w:ascii="Arial" w:hAnsi="Arial" w:cs="Calibri"/>
          <w:b/>
          <w:bCs/>
          <w:sz w:val="24"/>
          <w:u w:val="single"/>
        </w:rPr>
        <w:t xml:space="preserve">has incorporated it in its strategy for the national recovery since last decade with successful results. </w:t>
      </w:r>
      <w:r w:rsidRPr="00F61932">
        <w:rPr>
          <w:rFonts w:ascii="Arial" w:hAnsi="Arial" w:cs="Calibri"/>
          <w:bCs/>
          <w:sz w:val="24"/>
          <w:szCs w:val="24"/>
        </w:rPr>
        <w:t xml:space="preserve">This audacious step has been rewarded by a steady increase of profits in the 90s. Today, </w:t>
      </w:r>
      <w:r w:rsidRPr="00F61932">
        <w:rPr>
          <w:rFonts w:ascii="Arial" w:hAnsi="Arial" w:cs="Calibri"/>
          <w:b/>
          <w:bCs/>
          <w:sz w:val="24"/>
          <w:u w:val="single"/>
        </w:rPr>
        <w:t>tourism has become the mainstay of Cuban economy.</w:t>
      </w:r>
    </w:p>
    <w:p w:rsidR="00F61932" w:rsidRPr="00F61932" w:rsidRDefault="00F61932" w:rsidP="00F61932">
      <w:pPr>
        <w:spacing w:after="0" w:line="240" w:lineRule="auto"/>
        <w:rPr>
          <w:rFonts w:ascii="Arial" w:hAnsi="Arial" w:cs="Calibri"/>
          <w:b/>
          <w:bCs/>
          <w:sz w:val="24"/>
          <w:u w:val="single"/>
        </w:rPr>
      </w:pPr>
    </w:p>
    <w:p w:rsidR="00F61932" w:rsidRPr="00F61932" w:rsidRDefault="00F61932" w:rsidP="00F61932">
      <w:pPr>
        <w:spacing w:after="0" w:line="240" w:lineRule="auto"/>
        <w:rPr>
          <w:rFonts w:ascii="Arial" w:hAnsi="Arial" w:cs="Calibri"/>
          <w:b/>
          <w:bCs/>
          <w:sz w:val="24"/>
          <w:u w:val="single"/>
        </w:rPr>
      </w:pPr>
    </w:p>
    <w:p w:rsidR="00F61932" w:rsidRPr="00F61932" w:rsidRDefault="007F7325" w:rsidP="00F61932">
      <w:pPr>
        <w:keepNext/>
        <w:keepLines/>
        <w:pageBreakBefore/>
        <w:spacing w:before="200" w:after="0" w:line="240" w:lineRule="auto"/>
        <w:jc w:val="center"/>
        <w:outlineLvl w:val="2"/>
        <w:rPr>
          <w:rFonts w:ascii="Arial" w:hAnsi="Arial" w:cs="Calibri"/>
          <w:b/>
          <w:bCs/>
          <w:sz w:val="24"/>
          <w:u w:val="single"/>
        </w:rPr>
      </w:pPr>
      <w:bookmarkStart w:id="21" w:name="_Toc359104066"/>
      <w:bookmarkStart w:id="22" w:name="_Toc363065077"/>
      <w:r>
        <w:rPr>
          <w:rFonts w:ascii="Arial" w:eastAsiaTheme="majorEastAsia" w:hAnsi="Arial" w:cstheme="majorBidi"/>
          <w:b/>
          <w:sz w:val="24"/>
          <w:szCs w:val="24"/>
        </w:rPr>
        <w:lastRenderedPageBreak/>
        <w:t xml:space="preserve">Impact Turn - </w:t>
      </w:r>
      <w:r w:rsidR="00F61932" w:rsidRPr="00F61932">
        <w:rPr>
          <w:rFonts w:ascii="Arial" w:eastAsiaTheme="majorEastAsia" w:hAnsi="Arial" w:cstheme="majorBidi"/>
          <w:b/>
          <w:sz w:val="24"/>
          <w:szCs w:val="24"/>
        </w:rPr>
        <w:t>Tourism Good for Cuba’s Economy</w:t>
      </w:r>
      <w:bookmarkEnd w:id="21"/>
      <w:bookmarkEnd w:id="22"/>
      <w:r w:rsidR="00F61932" w:rsidRPr="00F61932">
        <w:rPr>
          <w:rFonts w:ascii="Arial" w:eastAsiaTheme="majorEastAsia" w:hAnsi="Arial" w:cstheme="majorBidi"/>
          <w:b/>
          <w:sz w:val="24"/>
          <w:szCs w:val="24"/>
        </w:rPr>
        <w:t xml:space="preserve"> </w:t>
      </w:r>
    </w:p>
    <w:p w:rsidR="00F61932" w:rsidRPr="00F61932" w:rsidRDefault="00F61932" w:rsidP="00F61932">
      <w:pPr>
        <w:keepNext/>
        <w:keepLines/>
        <w:spacing w:before="200" w:after="0" w:line="240" w:lineRule="auto"/>
        <w:outlineLvl w:val="3"/>
        <w:rPr>
          <w:rFonts w:ascii="Arial" w:eastAsiaTheme="majorEastAsia" w:hAnsi="Arial" w:cstheme="majorBidi"/>
          <w:b/>
          <w:bCs/>
          <w:iCs/>
          <w:sz w:val="24"/>
        </w:rPr>
      </w:pPr>
      <w:r w:rsidRPr="00F61932">
        <w:rPr>
          <w:rFonts w:ascii="Arial" w:eastAsiaTheme="majorEastAsia" w:hAnsi="Arial" w:cstheme="majorBidi"/>
          <w:b/>
          <w:bCs/>
          <w:iCs/>
          <w:sz w:val="24"/>
        </w:rPr>
        <w:t>[</w:t>
      </w:r>
      <w:r w:rsidRPr="00F61932">
        <w:rPr>
          <w:rFonts w:ascii="Arial" w:eastAsiaTheme="majorEastAsia" w:hAnsi="Arial" w:cstheme="majorBidi"/>
          <w:b/>
          <w:bCs/>
          <w:iCs/>
          <w:sz w:val="24"/>
        </w:rPr>
        <w:tab/>
        <w:t>]</w:t>
      </w: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Calibri"/>
          <w:sz w:val="24"/>
        </w:rPr>
      </w:pPr>
    </w:p>
    <w:p w:rsidR="00F61932" w:rsidRPr="00F61932" w:rsidRDefault="00F61932" w:rsidP="00F61932">
      <w:pPr>
        <w:keepNext/>
        <w:keepLines/>
        <w:spacing w:before="200" w:after="0" w:line="240" w:lineRule="auto"/>
        <w:outlineLvl w:val="3"/>
        <w:rPr>
          <w:rFonts w:ascii="Arial" w:eastAsiaTheme="majorEastAsia" w:hAnsi="Arial" w:cstheme="majorBidi"/>
          <w:b/>
          <w:bCs/>
          <w:iCs/>
          <w:sz w:val="24"/>
        </w:rPr>
      </w:pPr>
      <w:r w:rsidRPr="00F61932">
        <w:rPr>
          <w:rFonts w:ascii="Arial" w:eastAsiaTheme="majorEastAsia" w:hAnsi="Arial" w:cstheme="majorBidi"/>
          <w:b/>
          <w:bCs/>
          <w:iCs/>
          <w:sz w:val="24"/>
        </w:rPr>
        <w:t>[</w:t>
      </w:r>
      <w:r w:rsidRPr="00F61932">
        <w:rPr>
          <w:rFonts w:ascii="Arial" w:eastAsiaTheme="majorEastAsia" w:hAnsi="Arial" w:cstheme="majorBidi"/>
          <w:b/>
          <w:bCs/>
          <w:iCs/>
          <w:sz w:val="24"/>
        </w:rPr>
        <w:tab/>
        <w:t xml:space="preserve">] Lifting the embargo to allow for tourism is essential to prevent a Cuban economic collapse. </w:t>
      </w: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b/>
          <w:bCs/>
          <w:sz w:val="24"/>
        </w:rPr>
      </w:pPr>
      <w:r w:rsidRPr="00F61932">
        <w:rPr>
          <w:rFonts w:ascii="Arial" w:hAnsi="Arial" w:cs="Calibri"/>
          <w:b/>
          <w:bCs/>
          <w:sz w:val="24"/>
        </w:rPr>
        <w:t>Havana Journal, 2006</w:t>
      </w:r>
    </w:p>
    <w:p w:rsidR="00F61932" w:rsidRPr="00F61932" w:rsidRDefault="00F61932" w:rsidP="00F61932">
      <w:pPr>
        <w:spacing w:after="0" w:line="240" w:lineRule="auto"/>
        <w:rPr>
          <w:rFonts w:ascii="Arial" w:hAnsi="Arial" w:cs="Calibri"/>
          <w:b/>
          <w:bCs/>
          <w:sz w:val="24"/>
          <w:u w:val="single"/>
        </w:rPr>
      </w:pPr>
      <w:r w:rsidRPr="00F61932">
        <w:rPr>
          <w:rFonts w:ascii="Arial" w:hAnsi="Arial" w:cs="Calibri"/>
          <w:bCs/>
          <w:sz w:val="24"/>
          <w:szCs w:val="24"/>
        </w:rPr>
        <w:t xml:space="preserve">( “The State of Cuban Tourism with Statistics,” </w:t>
      </w:r>
      <w:r w:rsidRPr="00F61932">
        <w:rPr>
          <w:rFonts w:ascii="Arial" w:hAnsi="Arial" w:cs="Calibri"/>
          <w:bCs/>
          <w:i/>
          <w:sz w:val="24"/>
          <w:szCs w:val="24"/>
        </w:rPr>
        <w:t xml:space="preserve">Havana Journal, </w:t>
      </w:r>
      <w:r w:rsidRPr="00F61932">
        <w:rPr>
          <w:rFonts w:ascii="Arial" w:hAnsi="Arial" w:cs="Calibri"/>
          <w:bCs/>
          <w:sz w:val="24"/>
          <w:szCs w:val="24"/>
        </w:rPr>
        <w:t xml:space="preserve">April 15, Online: </w:t>
      </w:r>
      <w:hyperlink r:id="rId13" w:history="1">
        <w:r w:rsidRPr="00F61932">
          <w:rPr>
            <w:rFonts w:ascii="Arial" w:hAnsi="Arial" w:cs="Calibri"/>
            <w:sz w:val="24"/>
          </w:rPr>
          <w:t>http://havanajournal.com/travel/entry/the-state-of-cuban-tourism-with-statistics/</w:t>
        </w:r>
      </w:hyperlink>
      <w:r w:rsidRPr="00F61932">
        <w:rPr>
          <w:rFonts w:ascii="Arial" w:hAnsi="Arial" w:cs="Calibri"/>
          <w:sz w:val="24"/>
        </w:rPr>
        <w:t xml:space="preserve">) </w:t>
      </w:r>
    </w:p>
    <w:p w:rsidR="00F61932" w:rsidRPr="00F61932" w:rsidRDefault="00F61932" w:rsidP="00F61932">
      <w:pPr>
        <w:spacing w:after="0" w:line="240" w:lineRule="auto"/>
        <w:rPr>
          <w:rFonts w:ascii="Arial" w:hAnsi="Arial" w:cs="Calibri"/>
          <w:b/>
          <w:bCs/>
          <w:sz w:val="24"/>
          <w:u w:val="single"/>
        </w:rPr>
      </w:pPr>
    </w:p>
    <w:p w:rsidR="00F61932" w:rsidRPr="00F61932" w:rsidRDefault="00F61932" w:rsidP="00F61932">
      <w:pPr>
        <w:spacing w:after="0" w:line="240" w:lineRule="auto"/>
        <w:rPr>
          <w:rFonts w:ascii="Arial" w:hAnsi="Arial" w:cs="Calibri"/>
          <w:b/>
          <w:bCs/>
          <w:sz w:val="24"/>
          <w:u w:val="single"/>
        </w:rPr>
      </w:pPr>
      <w:r w:rsidRPr="00F61932">
        <w:rPr>
          <w:rFonts w:ascii="Arial" w:hAnsi="Arial" w:cs="Calibri"/>
          <w:b/>
          <w:bCs/>
          <w:sz w:val="24"/>
          <w:u w:val="single"/>
        </w:rPr>
        <w:t>Due to the economic war of US against the island along the past 45 years, Cuba’s losses are estimated at over $82,000m. US</w:t>
      </w:r>
      <w:r w:rsidRPr="00F61932">
        <w:rPr>
          <w:rFonts w:ascii="Arial" w:hAnsi="Arial" w:cs="Calibri"/>
          <w:bCs/>
          <w:sz w:val="24"/>
          <w:szCs w:val="24"/>
        </w:rPr>
        <w:t xml:space="preserve"> interventionist and extraterritorial </w:t>
      </w:r>
      <w:r w:rsidRPr="00F61932">
        <w:rPr>
          <w:rFonts w:ascii="Arial" w:hAnsi="Arial" w:cs="Calibri"/>
          <w:b/>
          <w:bCs/>
          <w:sz w:val="24"/>
          <w:u w:val="single"/>
        </w:rPr>
        <w:t xml:space="preserve">policy has greatly affected socially and economically the island, a banned territory for any US citizen. </w:t>
      </w:r>
      <w:r w:rsidRPr="00F61932">
        <w:rPr>
          <w:rFonts w:ascii="Arial" w:hAnsi="Arial" w:cs="Calibri"/>
          <w:bCs/>
          <w:sz w:val="24"/>
          <w:szCs w:val="24"/>
        </w:rPr>
        <w:t>“It’s true that so far Washington has ignored the United Nations’ call for the lifting of the blockade against Cuba, but we will not despair,” said Cuban Foreign Minister, Felipe Perez Roque who has talked on the progress Cuba would experience if the US stopped its aggressive policy. “For example</w:t>
      </w:r>
      <w:r w:rsidRPr="00F61932">
        <w:rPr>
          <w:rFonts w:ascii="Arial" w:hAnsi="Arial" w:cs="Calibri"/>
          <w:b/>
          <w:bCs/>
          <w:sz w:val="24"/>
          <w:u w:val="single"/>
        </w:rPr>
        <w:t xml:space="preserve">, if Cuba received five million US tourists per year, that would represent extra income of more than $7,000m,” pointed out Perez Roque. Without the scourge of the US blockade, tourism in Cuba could take nearly $576m during the first year. </w:t>
      </w:r>
      <w:r w:rsidRPr="00F61932">
        <w:rPr>
          <w:rFonts w:ascii="Arial" w:hAnsi="Arial" w:cs="Calibri"/>
          <w:bCs/>
          <w:sz w:val="24"/>
          <w:szCs w:val="24"/>
        </w:rPr>
        <w:t xml:space="preserve">In addition, the island could take another extra $70m per year from a half million tourists traveling by cruisers. Each seven days some 80 cruisers navigate around the Cuban archipelago. </w:t>
      </w:r>
      <w:r w:rsidRPr="00F61932">
        <w:rPr>
          <w:rFonts w:ascii="Arial" w:hAnsi="Arial" w:cs="Calibri"/>
          <w:b/>
          <w:bCs/>
          <w:sz w:val="24"/>
          <w:u w:val="single"/>
        </w:rPr>
        <w:t>Tourism is vital for the revival of the island’s economy, that’s why US successive administrations since 1959 have implemented a number of measures and laws aimed to reduce Cuba’s national income. That’s why the US government has banned its citizens to visit the island</w:t>
      </w:r>
      <w:r w:rsidRPr="00F61932">
        <w:rPr>
          <w:rFonts w:ascii="Arial" w:hAnsi="Arial" w:cs="Calibri"/>
          <w:bCs/>
          <w:sz w:val="24"/>
          <w:szCs w:val="24"/>
        </w:rPr>
        <w:t xml:space="preserve"> even when this new regulation violates the US constitutional law on free movement.</w:t>
      </w:r>
    </w:p>
    <w:p w:rsidR="00F61932" w:rsidRPr="00F61932" w:rsidRDefault="00F61932" w:rsidP="00F61932">
      <w:pPr>
        <w:spacing w:after="0" w:line="240" w:lineRule="auto"/>
        <w:rPr>
          <w:rFonts w:ascii="Arial" w:hAnsi="Arial" w:cs="Calibri"/>
          <w:b/>
          <w:bCs/>
          <w:sz w:val="24"/>
          <w:u w:val="single"/>
        </w:rPr>
      </w:pPr>
    </w:p>
    <w:p w:rsidR="00F61932" w:rsidRPr="00F61932" w:rsidRDefault="00F61932" w:rsidP="00F61932">
      <w:pPr>
        <w:spacing w:after="0" w:line="240" w:lineRule="auto"/>
        <w:rPr>
          <w:rFonts w:ascii="Arial" w:hAnsi="Arial" w:cs="Calibri"/>
          <w:b/>
          <w:bCs/>
          <w:sz w:val="24"/>
          <w:u w:val="single"/>
        </w:rPr>
      </w:pPr>
    </w:p>
    <w:p w:rsidR="00F61932" w:rsidRPr="00F61932" w:rsidRDefault="00F61932" w:rsidP="00F61932">
      <w:pPr>
        <w:spacing w:after="0" w:line="240" w:lineRule="auto"/>
        <w:rPr>
          <w:rFonts w:ascii="Arial" w:hAnsi="Arial" w:cs="Calibri"/>
          <w:b/>
          <w:bCs/>
          <w:sz w:val="24"/>
          <w:u w:val="single"/>
        </w:rPr>
      </w:pPr>
    </w:p>
    <w:sectPr w:rsidR="00F61932" w:rsidRPr="00F61932" w:rsidSect="001E01F7">
      <w:headerReference w:type="even" r:id="rId14"/>
      <w:headerReference w:type="default" r:id="rId15"/>
      <w:footerReference w:type="even" r:id="rId16"/>
      <w:footerReference w:type="default" r:id="rId17"/>
      <w:headerReference w:type="first" r:id="rId18"/>
      <w:footerReference w:type="first" r:id="rId19"/>
      <w:pgSz w:w="12240" w:h="15840"/>
      <w:pgMar w:top="1440" w:right="810" w:bottom="1440" w:left="63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777" w:rsidRDefault="004F0777" w:rsidP="002714C0">
      <w:pPr>
        <w:spacing w:after="0" w:line="240" w:lineRule="auto"/>
      </w:pPr>
      <w:r>
        <w:separator/>
      </w:r>
    </w:p>
  </w:endnote>
  <w:endnote w:type="continuationSeparator" w:id="0">
    <w:p w:rsidR="004F0777" w:rsidRDefault="004F0777" w:rsidP="00271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623" w:rsidRDefault="004976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736178"/>
      <w:docPartObj>
        <w:docPartGallery w:val="Page Numbers (Bottom of Page)"/>
        <w:docPartUnique/>
      </w:docPartObj>
    </w:sdtPr>
    <w:sdtEndPr>
      <w:rPr>
        <w:color w:val="808080" w:themeColor="background1" w:themeShade="80"/>
        <w:spacing w:val="60"/>
      </w:rPr>
    </w:sdtEndPr>
    <w:sdtContent>
      <w:p w:rsidR="00F61932" w:rsidRDefault="00BA1537">
        <w:pPr>
          <w:pStyle w:val="Footer"/>
          <w:pBdr>
            <w:top w:val="single" w:sz="4" w:space="1" w:color="D9D9D9" w:themeColor="background1" w:themeShade="D9"/>
          </w:pBdr>
          <w:jc w:val="right"/>
        </w:pPr>
        <w:r>
          <w:fldChar w:fldCharType="begin"/>
        </w:r>
        <w:r w:rsidR="00F61932">
          <w:instrText xml:space="preserve"> PAGE   \* MERGEFORMAT </w:instrText>
        </w:r>
        <w:r>
          <w:fldChar w:fldCharType="separate"/>
        </w:r>
        <w:r w:rsidR="00244EDE">
          <w:rPr>
            <w:noProof/>
          </w:rPr>
          <w:t>1</w:t>
        </w:r>
        <w:r>
          <w:rPr>
            <w:noProof/>
          </w:rPr>
          <w:fldChar w:fldCharType="end"/>
        </w:r>
        <w:r w:rsidR="00F61932">
          <w:t xml:space="preserve"> | </w:t>
        </w:r>
        <w:r w:rsidR="00F61932">
          <w:rPr>
            <w:color w:val="808080" w:themeColor="background1" w:themeShade="80"/>
            <w:spacing w:val="60"/>
          </w:rPr>
          <w:t>Page</w:t>
        </w:r>
      </w:p>
    </w:sdtContent>
  </w:sdt>
  <w:p w:rsidR="00F61932" w:rsidRDefault="00F619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623" w:rsidRDefault="00497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777" w:rsidRDefault="004F0777" w:rsidP="002714C0">
      <w:pPr>
        <w:spacing w:after="0" w:line="240" w:lineRule="auto"/>
      </w:pPr>
      <w:r>
        <w:separator/>
      </w:r>
    </w:p>
  </w:footnote>
  <w:footnote w:type="continuationSeparator" w:id="0">
    <w:p w:rsidR="004F0777" w:rsidRDefault="004F0777" w:rsidP="00271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623" w:rsidRDefault="004976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C0" w:rsidRPr="002714C0" w:rsidRDefault="002714C0" w:rsidP="00F61932">
    <w:pPr>
      <w:tabs>
        <w:tab w:val="left" w:pos="720"/>
        <w:tab w:val="left" w:pos="1440"/>
        <w:tab w:val="left" w:pos="2160"/>
        <w:tab w:val="left" w:pos="2880"/>
        <w:tab w:val="left" w:pos="3600"/>
        <w:tab w:val="left" w:pos="4152"/>
        <w:tab w:val="right" w:pos="10800"/>
      </w:tabs>
      <w:spacing w:after="0" w:line="240" w:lineRule="auto"/>
      <w:rPr>
        <w:rFonts w:ascii="Arial" w:hAnsi="Arial" w:cs="Calibri"/>
        <w:b/>
        <w:sz w:val="24"/>
      </w:rPr>
    </w:pPr>
    <w:r w:rsidRPr="002714C0">
      <w:rPr>
        <w:rFonts w:ascii="Arial" w:hAnsi="Arial" w:cs="Calibri"/>
        <w:b/>
        <w:sz w:val="24"/>
      </w:rPr>
      <w:t xml:space="preserve">Tourism Bad </w:t>
    </w:r>
    <w:r>
      <w:rPr>
        <w:rFonts w:ascii="Arial" w:hAnsi="Arial" w:cs="Calibri"/>
        <w:b/>
        <w:sz w:val="24"/>
      </w:rPr>
      <w:t>DA Affirmative</w:t>
    </w:r>
    <w:r w:rsidRPr="002714C0">
      <w:rPr>
        <w:rFonts w:ascii="Arial" w:hAnsi="Arial" w:cs="Calibri"/>
        <w:b/>
        <w:sz w:val="24"/>
      </w:rPr>
      <w:t xml:space="preserve"> </w:t>
    </w:r>
    <w:r>
      <w:rPr>
        <w:rFonts w:ascii="Arial" w:hAnsi="Arial" w:cs="Calibri"/>
        <w:b/>
        <w:sz w:val="24"/>
      </w:rPr>
      <w:tab/>
    </w:r>
    <w:r>
      <w:rPr>
        <w:rFonts w:ascii="Arial" w:hAnsi="Arial" w:cs="Calibri"/>
        <w:b/>
        <w:sz w:val="24"/>
      </w:rPr>
      <w:tab/>
    </w:r>
    <w:r w:rsidR="00F61932">
      <w:rPr>
        <w:rFonts w:ascii="Arial" w:hAnsi="Arial" w:cs="Calibri"/>
        <w:b/>
        <w:sz w:val="24"/>
      </w:rPr>
      <w:tab/>
    </w:r>
    <w:r>
      <w:rPr>
        <w:rFonts w:ascii="Arial" w:hAnsi="Arial" w:cs="Calibri"/>
        <w:b/>
        <w:sz w:val="24"/>
      </w:rPr>
      <w:t xml:space="preserve">                </w:t>
    </w:r>
    <w:r w:rsidRPr="002714C0">
      <w:rPr>
        <w:rFonts w:ascii="Arial" w:hAnsi="Arial" w:cs="Calibri"/>
        <w:b/>
        <w:sz w:val="24"/>
      </w:rPr>
      <w:t>Boston Debate League</w:t>
    </w:r>
  </w:p>
  <w:p w:rsidR="002714C0" w:rsidRPr="00497623" w:rsidRDefault="002714C0" w:rsidP="002714C0">
    <w:pPr>
      <w:tabs>
        <w:tab w:val="left" w:pos="720"/>
        <w:tab w:val="left" w:pos="1440"/>
        <w:tab w:val="left" w:pos="2160"/>
        <w:tab w:val="left" w:pos="2880"/>
        <w:tab w:val="left" w:pos="3600"/>
        <w:tab w:val="right" w:pos="9360"/>
        <w:tab w:val="right" w:pos="10800"/>
      </w:tabs>
      <w:spacing w:after="0" w:line="240" w:lineRule="auto"/>
      <w:rPr>
        <w:rFonts w:ascii="Arial" w:hAnsi="Arial" w:cs="Arial"/>
        <w:b/>
        <w:sz w:val="24"/>
      </w:rPr>
    </w:pPr>
    <w:r w:rsidRPr="002714C0">
      <w:rPr>
        <w:rFonts w:ascii="Arial" w:hAnsi="Arial" w:cs="Calibri"/>
        <w:b/>
        <w:sz w:val="24"/>
      </w:rPr>
      <w:tab/>
    </w:r>
    <w:r w:rsidRPr="002714C0">
      <w:rPr>
        <w:rFonts w:ascii="Arial" w:hAnsi="Arial" w:cs="Calibri"/>
        <w:b/>
        <w:sz w:val="24"/>
      </w:rPr>
      <w:tab/>
    </w:r>
    <w:r w:rsidRPr="002714C0">
      <w:rPr>
        <w:rFonts w:ascii="Arial" w:hAnsi="Arial" w:cs="Calibri"/>
        <w:b/>
        <w:sz w:val="24"/>
      </w:rPr>
      <w:tab/>
    </w:r>
    <w:r w:rsidRPr="002714C0">
      <w:rPr>
        <w:rFonts w:ascii="Arial" w:hAnsi="Arial" w:cs="Calibri"/>
        <w:b/>
        <w:sz w:val="24"/>
      </w:rPr>
      <w:tab/>
    </w:r>
    <w:r w:rsidRPr="002714C0">
      <w:rPr>
        <w:rFonts w:ascii="Arial" w:hAnsi="Arial" w:cs="Calibri"/>
        <w:b/>
        <w:sz w:val="24"/>
      </w:rPr>
      <w:tab/>
    </w:r>
    <w:r w:rsidRPr="002714C0">
      <w:rPr>
        <w:rFonts w:ascii="Arial" w:hAnsi="Arial" w:cs="Calibri"/>
        <w:b/>
        <w:sz w:val="24"/>
      </w:rPr>
      <w:tab/>
    </w:r>
    <w:r w:rsidRPr="002714C0">
      <w:rPr>
        <w:rFonts w:ascii="Arial" w:hAnsi="Arial" w:cs="Calibri"/>
        <w:b/>
        <w:sz w:val="24"/>
      </w:rPr>
      <w:tab/>
    </w:r>
    <w:r w:rsidR="00497623" w:rsidRPr="00497623">
      <w:rPr>
        <w:rFonts w:ascii="Arial" w:hAnsi="Arial" w:cs="Arial"/>
        <w:b/>
        <w:sz w:val="24"/>
      </w:rPr>
      <w:t>Varsity</w:t>
    </w:r>
  </w:p>
  <w:p w:rsidR="002714C0" w:rsidRDefault="002714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623" w:rsidRDefault="004976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705E"/>
    <w:rsid w:val="0012594B"/>
    <w:rsid w:val="001E01F7"/>
    <w:rsid w:val="001F705E"/>
    <w:rsid w:val="00244EDE"/>
    <w:rsid w:val="002714C0"/>
    <w:rsid w:val="0028605C"/>
    <w:rsid w:val="00497623"/>
    <w:rsid w:val="004F0777"/>
    <w:rsid w:val="00532F0E"/>
    <w:rsid w:val="00542243"/>
    <w:rsid w:val="00680585"/>
    <w:rsid w:val="00685014"/>
    <w:rsid w:val="00765C3C"/>
    <w:rsid w:val="00767564"/>
    <w:rsid w:val="007F4554"/>
    <w:rsid w:val="007F7325"/>
    <w:rsid w:val="008C13C6"/>
    <w:rsid w:val="00927CB8"/>
    <w:rsid w:val="009942F1"/>
    <w:rsid w:val="009D080B"/>
    <w:rsid w:val="00B23404"/>
    <w:rsid w:val="00BA1537"/>
    <w:rsid w:val="00E36BD7"/>
    <w:rsid w:val="00E53419"/>
    <w:rsid w:val="00F02C6F"/>
    <w:rsid w:val="00F06B2A"/>
    <w:rsid w:val="00F61932"/>
    <w:rsid w:val="00F8464A"/>
    <w:rsid w:val="00F84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564"/>
  </w:style>
  <w:style w:type="paragraph" w:styleId="Heading1">
    <w:name w:val="heading 1"/>
    <w:basedOn w:val="Normal"/>
    <w:next w:val="Normal"/>
    <w:link w:val="Heading1Char"/>
    <w:uiPriority w:val="9"/>
    <w:qFormat/>
    <w:rsid w:val="009942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32F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4C0"/>
  </w:style>
  <w:style w:type="paragraph" w:styleId="Footer">
    <w:name w:val="footer"/>
    <w:basedOn w:val="Normal"/>
    <w:link w:val="FooterChar"/>
    <w:uiPriority w:val="99"/>
    <w:unhideWhenUsed/>
    <w:rsid w:val="00271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4C0"/>
  </w:style>
  <w:style w:type="character" w:customStyle="1" w:styleId="Heading1Char">
    <w:name w:val="Heading 1 Char"/>
    <w:basedOn w:val="DefaultParagraphFont"/>
    <w:link w:val="Heading1"/>
    <w:uiPriority w:val="9"/>
    <w:rsid w:val="009942F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942F1"/>
    <w:pPr>
      <w:outlineLvl w:val="9"/>
    </w:pPr>
    <w:rPr>
      <w:lang w:eastAsia="ja-JP"/>
    </w:rPr>
  </w:style>
  <w:style w:type="paragraph" w:styleId="TOC1">
    <w:name w:val="toc 1"/>
    <w:basedOn w:val="Normal"/>
    <w:next w:val="Normal"/>
    <w:autoRedefine/>
    <w:uiPriority w:val="39"/>
    <w:unhideWhenUsed/>
    <w:rsid w:val="008C13C6"/>
    <w:pPr>
      <w:tabs>
        <w:tab w:val="right" w:leader="dot" w:pos="10790"/>
      </w:tabs>
      <w:spacing w:after="100"/>
      <w:ind w:left="440"/>
    </w:pPr>
  </w:style>
  <w:style w:type="paragraph" w:styleId="TOC3">
    <w:name w:val="toc 3"/>
    <w:basedOn w:val="Normal"/>
    <w:next w:val="Normal"/>
    <w:autoRedefine/>
    <w:uiPriority w:val="39"/>
    <w:unhideWhenUsed/>
    <w:rsid w:val="009942F1"/>
    <w:pPr>
      <w:spacing w:after="100"/>
      <w:ind w:left="440"/>
    </w:pPr>
  </w:style>
  <w:style w:type="character" w:styleId="Hyperlink">
    <w:name w:val="Hyperlink"/>
    <w:basedOn w:val="DefaultParagraphFont"/>
    <w:uiPriority w:val="99"/>
    <w:unhideWhenUsed/>
    <w:rsid w:val="009942F1"/>
    <w:rPr>
      <w:color w:val="0000FF" w:themeColor="hyperlink"/>
      <w:u w:val="single"/>
    </w:rPr>
  </w:style>
  <w:style w:type="paragraph" w:styleId="BalloonText">
    <w:name w:val="Balloon Text"/>
    <w:basedOn w:val="Normal"/>
    <w:link w:val="BalloonTextChar"/>
    <w:uiPriority w:val="99"/>
    <w:semiHidden/>
    <w:unhideWhenUsed/>
    <w:rsid w:val="00994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2F1"/>
    <w:rPr>
      <w:rFonts w:ascii="Tahoma" w:hAnsi="Tahoma" w:cs="Tahoma"/>
      <w:sz w:val="16"/>
      <w:szCs w:val="16"/>
    </w:rPr>
  </w:style>
  <w:style w:type="paragraph" w:styleId="NoSpacing">
    <w:name w:val="No Spacing"/>
    <w:uiPriority w:val="1"/>
    <w:qFormat/>
    <w:rsid w:val="009D080B"/>
    <w:pPr>
      <w:spacing w:after="0" w:line="240" w:lineRule="auto"/>
    </w:pPr>
  </w:style>
  <w:style w:type="character" w:customStyle="1" w:styleId="Heading3Char">
    <w:name w:val="Heading 3 Char"/>
    <w:basedOn w:val="DefaultParagraphFont"/>
    <w:link w:val="Heading3"/>
    <w:uiPriority w:val="9"/>
    <w:semiHidden/>
    <w:rsid w:val="00532F0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42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32F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4C0"/>
  </w:style>
  <w:style w:type="paragraph" w:styleId="Footer">
    <w:name w:val="footer"/>
    <w:basedOn w:val="Normal"/>
    <w:link w:val="FooterChar"/>
    <w:uiPriority w:val="99"/>
    <w:unhideWhenUsed/>
    <w:rsid w:val="00271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4C0"/>
  </w:style>
  <w:style w:type="character" w:customStyle="1" w:styleId="Heading1Char">
    <w:name w:val="Heading 1 Char"/>
    <w:basedOn w:val="DefaultParagraphFont"/>
    <w:link w:val="Heading1"/>
    <w:uiPriority w:val="9"/>
    <w:rsid w:val="009942F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942F1"/>
    <w:pPr>
      <w:outlineLvl w:val="9"/>
    </w:pPr>
    <w:rPr>
      <w:lang w:eastAsia="ja-JP"/>
    </w:rPr>
  </w:style>
  <w:style w:type="paragraph" w:styleId="TOC1">
    <w:name w:val="toc 1"/>
    <w:basedOn w:val="Normal"/>
    <w:next w:val="Normal"/>
    <w:autoRedefine/>
    <w:uiPriority w:val="39"/>
    <w:unhideWhenUsed/>
    <w:rsid w:val="008C13C6"/>
    <w:pPr>
      <w:tabs>
        <w:tab w:val="right" w:leader="dot" w:pos="10790"/>
      </w:tabs>
      <w:spacing w:after="100"/>
      <w:ind w:left="440"/>
    </w:pPr>
  </w:style>
  <w:style w:type="paragraph" w:styleId="TOC3">
    <w:name w:val="toc 3"/>
    <w:basedOn w:val="Normal"/>
    <w:next w:val="Normal"/>
    <w:autoRedefine/>
    <w:uiPriority w:val="39"/>
    <w:unhideWhenUsed/>
    <w:rsid w:val="009942F1"/>
    <w:pPr>
      <w:spacing w:after="100"/>
      <w:ind w:left="440"/>
    </w:pPr>
  </w:style>
  <w:style w:type="character" w:styleId="Hyperlink">
    <w:name w:val="Hyperlink"/>
    <w:basedOn w:val="DefaultParagraphFont"/>
    <w:uiPriority w:val="99"/>
    <w:unhideWhenUsed/>
    <w:rsid w:val="009942F1"/>
    <w:rPr>
      <w:color w:val="0000FF" w:themeColor="hyperlink"/>
      <w:u w:val="single"/>
    </w:rPr>
  </w:style>
  <w:style w:type="paragraph" w:styleId="BalloonText">
    <w:name w:val="Balloon Text"/>
    <w:basedOn w:val="Normal"/>
    <w:link w:val="BalloonTextChar"/>
    <w:uiPriority w:val="99"/>
    <w:semiHidden/>
    <w:unhideWhenUsed/>
    <w:rsid w:val="00994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2F1"/>
    <w:rPr>
      <w:rFonts w:ascii="Tahoma" w:hAnsi="Tahoma" w:cs="Tahoma"/>
      <w:sz w:val="16"/>
      <w:szCs w:val="16"/>
    </w:rPr>
  </w:style>
  <w:style w:type="paragraph" w:styleId="NoSpacing">
    <w:name w:val="No Spacing"/>
    <w:uiPriority w:val="1"/>
    <w:qFormat/>
    <w:rsid w:val="009D080B"/>
    <w:pPr>
      <w:spacing w:after="0" w:line="240" w:lineRule="auto"/>
    </w:pPr>
  </w:style>
  <w:style w:type="character" w:customStyle="1" w:styleId="Heading3Char">
    <w:name w:val="Heading 3 Char"/>
    <w:basedOn w:val="DefaultParagraphFont"/>
    <w:link w:val="Heading3"/>
    <w:uiPriority w:val="9"/>
    <w:semiHidden/>
    <w:rsid w:val="00532F0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ings.edu/research/reports/2012/01/19-cuba-piccone" TargetMode="External"/><Relationship Id="rId13" Type="http://schemas.openxmlformats.org/officeDocument/2006/relationships/hyperlink" Target="http://havanajournal.com/travel/entry/the-state-of-cuban-tourism-with-statistics/"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avanajournal.com/travel/entry/the-state-of-cuban-tourism-with-statistic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ha.org/the-us-and-cuba-an-environmental-du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ha.org/the-us-and-cuba-an-environmental-du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ha.org/the-us-and-cuba-an-environmental-du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A4EAA-C977-401A-8941-11715D67C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 Madden</dc:creator>
  <cp:lastModifiedBy>Paul E Madden</cp:lastModifiedBy>
  <cp:revision>8</cp:revision>
  <cp:lastPrinted>2013-08-01T01:53:00Z</cp:lastPrinted>
  <dcterms:created xsi:type="dcterms:W3CDTF">2013-08-01T20:07:00Z</dcterms:created>
  <dcterms:modified xsi:type="dcterms:W3CDTF">2013-09-05T14:21:00Z</dcterms:modified>
</cp:coreProperties>
</file>